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新院区规划验收测绘服务采购</w:t>
      </w:r>
      <w:r>
        <w:rPr>
          <w:rFonts w:hint="eastAsia" w:ascii="方正大标宋简体" w:hAnsi="方正大标宋简体" w:eastAsia="方正大标宋简体" w:cs="方正大标宋简体"/>
          <w:sz w:val="40"/>
          <w:szCs w:val="40"/>
        </w:rPr>
        <w:t>项目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5"/>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-0</w:t>
      </w:r>
      <w:r>
        <w:rPr>
          <w:rFonts w:hint="eastAsia" w:ascii="宋体" w:hAnsi="宋体" w:eastAsia="宋体" w:cs="宋体"/>
          <w:b/>
          <w:kern w:val="2"/>
          <w:szCs w:val="28"/>
          <w:lang w:val="en-US" w:eastAsia="zh-CN" w:bidi="ar-SA"/>
        </w:rPr>
        <w:t>404</w:t>
      </w:r>
      <w:r>
        <w:rPr>
          <w:rFonts w:hint="eastAsia" w:ascii="宋体" w:hAnsi="宋体" w:eastAsia="宋体" w:cs="宋体"/>
          <w:b/>
          <w:kern w:val="2"/>
          <w:szCs w:val="28"/>
          <w:lang w:eastAsia="zh-CN" w:bidi="ar-SA"/>
        </w:rPr>
        <w:t>号</w:t>
      </w:r>
    </w:p>
    <w:p>
      <w:pPr>
        <w:pStyle w:val="8"/>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四</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1"/>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8"/>
          <w:rFonts w:hint="eastAsia"/>
        </w:rPr>
        <w:t>第一章询价</w:t>
      </w:r>
      <w:r>
        <w:rPr>
          <w:rStyle w:val="18"/>
          <w:rFonts w:hint="eastAsia"/>
          <w:lang w:val="en-US" w:eastAsia="zh-CN"/>
        </w:rPr>
        <w:t>公告</w:t>
      </w:r>
      <w:r>
        <w:tab/>
      </w:r>
      <w:r>
        <w:rPr>
          <w:rFonts w:hint="eastAsia"/>
          <w:lang w:val="en-US" w:eastAsia="zh-CN"/>
        </w:rPr>
        <w:t>1</w:t>
      </w:r>
      <w:r>
        <w:rPr>
          <w:rFonts w:hint="eastAsia"/>
        </w:rPr>
        <w:fldChar w:fldCharType="end"/>
      </w:r>
    </w:p>
    <w:p>
      <w:pPr>
        <w:pStyle w:val="11"/>
        <w:rPr>
          <w:rFonts w:ascii="Calibri" w:hAnsi="Calibri" w:eastAsia="宋体"/>
          <w:b w:val="0"/>
          <w:sz w:val="21"/>
        </w:rPr>
      </w:pPr>
      <w:r>
        <w:fldChar w:fldCharType="begin"/>
      </w:r>
      <w:r>
        <w:instrText xml:space="preserve"> HYPERLINK \l "_Toc489450565" </w:instrText>
      </w:r>
      <w:r>
        <w:fldChar w:fldCharType="separate"/>
      </w:r>
      <w:r>
        <w:rPr>
          <w:rStyle w:val="18"/>
          <w:rFonts w:hint="eastAsia"/>
        </w:rPr>
        <w:t>第二章询价须知</w:t>
      </w:r>
      <w:r>
        <w:tab/>
      </w:r>
      <w:r>
        <w:rPr>
          <w:rFonts w:hint="eastAsia"/>
          <w:lang w:val="en-US" w:eastAsia="zh-CN"/>
        </w:rPr>
        <w:t>3</w:t>
      </w:r>
      <w:r>
        <w:fldChar w:fldCharType="end"/>
      </w:r>
    </w:p>
    <w:p>
      <w:pPr>
        <w:pStyle w:val="11"/>
        <w:rPr>
          <w:rFonts w:hint="eastAsia"/>
        </w:rPr>
      </w:pPr>
      <w:r>
        <w:fldChar w:fldCharType="begin"/>
      </w:r>
      <w:r>
        <w:instrText xml:space="preserve"> HYPERLINK \l "_Toc489450566" </w:instrText>
      </w:r>
      <w:r>
        <w:fldChar w:fldCharType="separate"/>
      </w:r>
      <w:r>
        <w:rPr>
          <w:rStyle w:val="18"/>
          <w:rFonts w:hint="eastAsia"/>
        </w:rPr>
        <w:t>第三章采购项目技术规格、参数及要求</w:t>
      </w:r>
      <w:r>
        <w:tab/>
      </w:r>
      <w:r>
        <w:rPr>
          <w:rFonts w:hint="eastAsia"/>
          <w:lang w:val="en-US" w:eastAsia="zh-CN"/>
        </w:rPr>
        <w:t>7</w:t>
      </w:r>
      <w:r>
        <w:rPr>
          <w:rFonts w:hint="eastAsia"/>
        </w:rPr>
        <w:fldChar w:fldCharType="end"/>
      </w:r>
    </w:p>
    <w:p>
      <w:pPr>
        <w:pStyle w:val="11"/>
        <w:tabs>
          <w:tab w:val="left" w:pos="0"/>
          <w:tab w:val="right" w:leader="dot" w:pos="8715"/>
          <w:tab w:val="clear" w:pos="9061"/>
        </w:tabs>
        <w:rPr>
          <w:rFonts w:ascii="宋体" w:hAnsi="宋体"/>
          <w:szCs w:val="21"/>
        </w:rPr>
      </w:pPr>
      <w:r>
        <w:fldChar w:fldCharType="begin"/>
      </w:r>
      <w:r>
        <w:instrText xml:space="preserve"> HYPERLINK \l "_Toc489450566" </w:instrText>
      </w:r>
      <w:r>
        <w:fldChar w:fldCharType="separate"/>
      </w:r>
      <w:r>
        <w:rPr>
          <w:rStyle w:val="18"/>
          <w:rFonts w:hint="eastAsia"/>
        </w:rPr>
        <w:t>第</w:t>
      </w:r>
      <w:r>
        <w:rPr>
          <w:rStyle w:val="18"/>
          <w:rFonts w:hint="eastAsia"/>
          <w:lang w:val="en-US" w:eastAsia="zh-CN"/>
        </w:rPr>
        <w:t>四</w:t>
      </w:r>
      <w:r>
        <w:rPr>
          <w:rStyle w:val="18"/>
          <w:rFonts w:hint="eastAsia"/>
        </w:rPr>
        <w:t>章</w:t>
      </w:r>
      <w:r>
        <w:rPr>
          <w:rStyle w:val="18"/>
          <w:rFonts w:hint="eastAsia"/>
          <w:lang w:val="en-US" w:eastAsia="zh-CN"/>
        </w:rPr>
        <w:t>附件（报价文件格式）</w:t>
      </w:r>
      <w:r>
        <w:tab/>
      </w:r>
      <w:r>
        <w:rPr>
          <w:rFonts w:hint="eastAsia"/>
          <w:lang w:val="en-US" w:eastAsia="zh-CN"/>
        </w:rPr>
        <w:t>8</w:t>
      </w:r>
      <w:r>
        <w:rPr>
          <w:rFonts w:hint="eastAsia"/>
        </w:rPr>
        <w:fldChar w:fldCharType="end"/>
      </w:r>
      <w:r>
        <w:rPr>
          <w:rFonts w:ascii="宋体" w:hAnsi="宋体"/>
          <w:szCs w:val="21"/>
        </w:rPr>
        <w:fldChar w:fldCharType="end"/>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3"/>
      </w:pPr>
      <w:bookmarkStart w:id="0" w:name="_Toc489450564"/>
    </w:p>
    <w:p>
      <w:pPr>
        <w:pStyle w:val="3"/>
        <w:jc w:val="both"/>
      </w:pPr>
    </w:p>
    <w:p/>
    <w:p>
      <w:pPr>
        <w:pStyle w:val="3"/>
      </w:pPr>
    </w:p>
    <w:p>
      <w:pPr>
        <w:pStyle w:val="3"/>
      </w:pPr>
    </w:p>
    <w:p>
      <w:pPr>
        <w:pStyle w:val="3"/>
        <w:jc w:val="both"/>
        <w:rPr>
          <w:u w:val="single"/>
        </w:rPr>
      </w:pPr>
    </w:p>
    <w:p>
      <w:pPr>
        <w:pStyle w:val="3"/>
        <w:jc w:val="both"/>
      </w:pPr>
    </w:p>
    <w:p/>
    <w:p/>
    <w:p>
      <w:pPr>
        <w:pStyle w:val="3"/>
        <w:ind w:firstLine="643" w:firstLineChars="200"/>
        <w:jc w:val="both"/>
      </w:pPr>
    </w:p>
    <w:p>
      <w:pPr>
        <w:pStyle w:val="19"/>
        <w:ind w:left="0" w:leftChars="0" w:firstLine="0" w:firstLineChars="0"/>
        <w:rPr>
          <w:rFonts w:hint="eastAsia"/>
          <w:lang w:eastAsia="zh-CN"/>
        </w:rPr>
      </w:pPr>
      <w:r>
        <w:rPr>
          <w:rFonts w:hint="eastAsia"/>
          <w:lang w:eastAsia="zh-CN"/>
        </w:rPr>
        <w:t>、</w:t>
      </w:r>
    </w:p>
    <w:p>
      <w:pPr>
        <w:pStyle w:val="19"/>
        <w:ind w:left="0" w:leftChars="0" w:firstLine="0" w:firstLineChars="0"/>
        <w:rPr>
          <w:rFonts w:hint="eastAsia"/>
          <w:lang w:eastAsia="zh-CN"/>
        </w:rPr>
      </w:pPr>
    </w:p>
    <w:p>
      <w:pPr>
        <w:pStyle w:val="19"/>
      </w:pPr>
    </w:p>
    <w:p>
      <w:pPr>
        <w:pStyle w:val="19"/>
      </w:pPr>
    </w:p>
    <w:bookmarkEnd w:id="0"/>
    <w:p>
      <w:pPr>
        <w:spacing w:line="450" w:lineRule="exact"/>
        <w:ind w:firstLine="321" w:firstLineChars="100"/>
        <w:jc w:val="center"/>
        <w:rPr>
          <w:rStyle w:val="32"/>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2"/>
          <w:rFonts w:hint="default" w:ascii="宋体" w:hAnsi="宋体" w:eastAsia="宋体" w:cs="宋体"/>
          <w:b/>
          <w:bCs/>
          <w:sz w:val="32"/>
          <w:lang w:val="en-US" w:eastAsia="zh-CN"/>
        </w:rPr>
      </w:pPr>
      <w:r>
        <w:rPr>
          <w:rStyle w:val="32"/>
          <w:rFonts w:hint="eastAsia" w:ascii="宋体" w:hAnsi="宋体" w:eastAsia="宋体" w:cs="宋体"/>
          <w:b/>
          <w:bCs/>
          <w:sz w:val="32"/>
          <w:szCs w:val="21"/>
        </w:rPr>
        <w:t>第一章  询价</w:t>
      </w:r>
      <w:r>
        <w:rPr>
          <w:rStyle w:val="32"/>
          <w:rFonts w:hint="eastAsia" w:ascii="宋体" w:hAnsi="宋体" w:cs="宋体"/>
          <w:b/>
          <w:bCs/>
          <w:sz w:val="32"/>
          <w:szCs w:val="21"/>
          <w:lang w:val="en-US" w:eastAsia="zh-CN"/>
        </w:rPr>
        <w:t>公告</w:t>
      </w:r>
    </w:p>
    <w:p>
      <w:pPr>
        <w:spacing w:line="450" w:lineRule="exact"/>
        <w:jc w:val="left"/>
        <w:rPr>
          <w:rStyle w:val="32"/>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eastAsia="宋体" w:cs="宋体"/>
          <w:sz w:val="24"/>
          <w:u w:val="single"/>
          <w:lang w:val="en-US" w:eastAsia="zh-CN"/>
        </w:rPr>
        <w:t>新院区规划验收测绘服务</w:t>
      </w:r>
      <w:r>
        <w:rPr>
          <w:rFonts w:hint="eastAsia" w:ascii="宋体" w:hAnsi="宋体" w:cs="宋体"/>
          <w:sz w:val="24"/>
          <w:u w:val="single"/>
          <w:lang w:val="en-US" w:eastAsia="zh-CN"/>
        </w:rPr>
        <w:t>采购</w:t>
      </w:r>
      <w:r>
        <w:rPr>
          <w:rFonts w:hint="eastAsia" w:ascii="宋体" w:hAnsi="宋体" w:eastAsia="宋体" w:cs="宋体"/>
          <w:sz w:val="24"/>
          <w:u w:val="single"/>
        </w:rPr>
        <w:t>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官网</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25</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时00分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YECG2023-0404号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sz w:val="24"/>
          <w:u w:val="single"/>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eastAsia="zh-CN"/>
        </w:rPr>
        <w:t>大</w:t>
      </w:r>
      <w:r>
        <w:rPr>
          <w:rFonts w:hint="eastAsia" w:ascii="宋体" w:hAnsi="宋体" w:eastAsia="宋体" w:cs="宋体"/>
          <w:sz w:val="24"/>
          <w:u w:val="single"/>
        </w:rPr>
        <w:t>冶市</w:t>
      </w:r>
      <w:r>
        <w:rPr>
          <w:rFonts w:hint="eastAsia" w:ascii="宋体" w:hAnsi="宋体" w:eastAsia="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u w:val="single"/>
          <w:lang w:val="en-US" w:eastAsia="zh-CN"/>
        </w:rPr>
        <w:t>新院区规划验收测绘服务采购</w:t>
      </w:r>
      <w:r>
        <w:rPr>
          <w:rFonts w:hint="eastAsia" w:ascii="宋体" w:hAnsi="宋体" w:eastAsia="宋体" w:cs="宋体"/>
          <w:sz w:val="24"/>
          <w:u w:val="single"/>
        </w:rPr>
        <w:t>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9.4</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9.4</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color w:val="000000"/>
          <w:sz w:val="24"/>
          <w:szCs w:val="24"/>
          <w:highlight w:val="none"/>
          <w:shd w:val="clear" w:color="auto" w:fill="FFFFFF"/>
          <w:lang w:val="en-US" w:eastAsia="zh-CN"/>
        </w:rPr>
        <w:t>规划验收测绘。</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7、合同履行期限：合同签订后</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15个日历日</w:t>
      </w: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eastAsia="zh-CN"/>
        </w:rPr>
        <w:t>是</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autoSpaceDE w:val="0"/>
        <w:autoSpaceDN w:val="0"/>
        <w:spacing w:line="520" w:lineRule="exact"/>
        <w:ind w:firstLine="240" w:firstLineChars="100"/>
        <w:rPr>
          <w:rFonts w:hint="eastAsia" w:ascii="宋体" w:hAnsi="宋体" w:eastAsia="宋体" w:cs="宋体"/>
          <w:color w:val="FF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、本项目的特定资格要求：</w:t>
      </w:r>
      <w:r>
        <w:rPr>
          <w:rFonts w:hint="eastAsia" w:ascii="宋体" w:hAnsi="宋体" w:eastAsia="宋体" w:cs="宋体"/>
          <w:color w:val="FF0000"/>
          <w:sz w:val="24"/>
          <w:szCs w:val="24"/>
          <w:shd w:val="clear" w:color="auto" w:fill="FFFFFF"/>
          <w:lang w:val="en-US" w:eastAsia="zh-CN"/>
        </w:rPr>
        <w:t>供应商应</w:t>
      </w:r>
      <w:r>
        <w:rPr>
          <w:rFonts w:hint="eastAsia" w:ascii="宋体" w:hAnsi="宋体" w:eastAsia="宋体" w:cs="宋体"/>
          <w:color w:val="FF0000"/>
          <w:sz w:val="24"/>
          <w:szCs w:val="24"/>
          <w:shd w:val="clear" w:color="auto" w:fill="FFFFFF"/>
        </w:rPr>
        <w:t>具有测绘地理信息行政主管部门颁发的乙级及以上测绘资质证书</w:t>
      </w:r>
      <w:r>
        <w:rPr>
          <w:rFonts w:hint="eastAsia" w:ascii="宋体" w:hAnsi="宋体" w:eastAsia="宋体" w:cs="宋体"/>
          <w:color w:val="FF0000"/>
          <w:sz w:val="24"/>
          <w:szCs w:val="24"/>
          <w:shd w:val="clear" w:color="auto" w:fill="FFFFFF"/>
          <w:lang w:val="en-US" w:eastAsia="zh-CN"/>
        </w:rPr>
        <w:t>.</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5、本项目不接受联合体报价。</w:t>
      </w:r>
    </w:p>
    <w:p>
      <w:pPr>
        <w:spacing w:line="440" w:lineRule="exact"/>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三、获取采购文件</w:t>
      </w:r>
    </w:p>
    <w:p>
      <w:pPr>
        <w:autoSpaceDE w:val="0"/>
        <w:autoSpaceDN w:val="0"/>
        <w:spacing w:line="520" w:lineRule="exact"/>
        <w:ind w:firstLine="480" w:firstLineChars="2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本项目无报名环节，凡有意参加询价者请登录大冶市人民医院官网采购办下载本项目采购文件。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25</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25</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lang w:val="en-US" w:eastAsia="zh-CN"/>
        </w:rPr>
      </w:pPr>
      <w:bookmarkStart w:id="2"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5号楼14楼 采购办</w:t>
      </w:r>
    </w:p>
    <w:bookmarkEnd w:id="2"/>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25</w:t>
      </w:r>
      <w:r>
        <w:rPr>
          <w:rFonts w:hint="eastAsia" w:ascii="宋体" w:hAnsi="宋体" w:eastAsia="宋体" w:cs="宋体"/>
          <w:sz w:val="24"/>
          <w:u w:val="single"/>
        </w:rPr>
        <w:t>日</w:t>
      </w:r>
      <w:r>
        <w:rPr>
          <w:rFonts w:hint="eastAsia" w:ascii="宋体" w:hAnsi="宋体" w:cs="宋体"/>
          <w:sz w:val="24"/>
          <w:u w:val="single"/>
          <w:lang w:val="en-US" w:eastAsia="zh-CN"/>
        </w:rPr>
        <w:t>11</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w:t>
      </w:r>
      <w:r>
        <w:rPr>
          <w:rFonts w:hint="eastAsia" w:ascii="宋体" w:hAnsi="宋体" w:eastAsia="宋体" w:cs="宋体"/>
          <w:sz w:val="24"/>
          <w:u w:val="single"/>
        </w:rPr>
        <w:t>楼</w:t>
      </w:r>
      <w:r>
        <w:rPr>
          <w:rFonts w:hint="eastAsia" w:ascii="宋体" w:hAnsi="宋体" w:cs="宋体"/>
          <w:sz w:val="24"/>
          <w:u w:val="single"/>
          <w:lang w:val="en-US" w:eastAsia="zh-CN"/>
        </w:rPr>
        <w:t>14楼</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2"/>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rPr>
          <w:rFonts w:hint="eastAsia" w:ascii="宋体" w:hAnsi="宋体" w:eastAsia="宋体" w:cs="宋体"/>
          <w:b w:val="0"/>
          <w:bCs w:val="0"/>
          <w:kern w:val="2"/>
          <w:sz w:val="24"/>
          <w:szCs w:val="24"/>
          <w:lang w:val="en-US" w:eastAsia="zh-CN" w:bidi="ar-SA"/>
        </w:rPr>
      </w:pPr>
      <w:r>
        <w:rPr>
          <w:rFonts w:hint="eastAsia"/>
        </w:rPr>
        <w:t xml:space="preserve">      </w:t>
      </w:r>
      <w:bookmarkStart w:id="3" w:name="_Toc489450565"/>
    </w:p>
    <w:p>
      <w:pPr>
        <w:pStyle w:val="3"/>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3"/>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2023年4月</w:t>
      </w:r>
      <w:r>
        <w:rPr>
          <w:rFonts w:hint="eastAsia" w:ascii="宋体" w:hAnsi="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日</w:t>
      </w:r>
    </w:p>
    <w:p>
      <w:pPr>
        <w:bidi w:val="0"/>
        <w:rPr>
          <w:rFonts w:hint="default"/>
          <w:lang w:val="en-US"/>
        </w:rPr>
      </w:pPr>
    </w:p>
    <w:p>
      <w:pPr>
        <w:tabs>
          <w:tab w:val="left" w:pos="5866"/>
        </w:tabs>
        <w:bidi w:val="0"/>
        <w:jc w:val="left"/>
        <w:rPr>
          <w:rFonts w:hint="eastAsia" w:eastAsia="宋体"/>
          <w:lang w:val="en-US" w:eastAsia="zh-CN"/>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r>
        <w:rPr>
          <w:rFonts w:hint="eastAsia"/>
          <w:lang w:val="en-US" w:eastAsia="zh-CN"/>
        </w:rPr>
        <w:tab/>
      </w:r>
      <w:bookmarkStart w:id="10" w:name="_GoBack"/>
      <w:bookmarkEnd w:id="10"/>
    </w:p>
    <w:p>
      <w:pPr>
        <w:rPr>
          <w:rFonts w:hint="eastAsia"/>
        </w:rPr>
      </w:pPr>
    </w:p>
    <w:bookmarkEnd w:id="3"/>
    <w:p>
      <w:pPr>
        <w:pStyle w:val="3"/>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sz w:val="28"/>
          <w:szCs w:val="28"/>
        </w:rPr>
      </w:pPr>
      <w:r>
        <w:rPr>
          <w:rFonts w:hint="eastAsia" w:ascii="宋体" w:hAnsi="宋体" w:eastAsia="宋体" w:cs="宋体"/>
          <w:color w:val="FF0000"/>
          <w:sz w:val="28"/>
          <w:szCs w:val="28"/>
          <w:lang w:val="en-US" w:eastAsia="zh-CN"/>
        </w:rPr>
        <w:t>询价响应</w:t>
      </w:r>
      <w:r>
        <w:rPr>
          <w:rFonts w:hint="eastAsia" w:ascii="宋体" w:hAnsi="宋体" w:eastAsia="宋体" w:cs="宋体"/>
          <w:color w:val="FF0000"/>
          <w:sz w:val="28"/>
          <w:szCs w:val="28"/>
        </w:rPr>
        <w:t xml:space="preserve">文件（应该有的必须提供,并加盖单位公章，如未提供,评审小组有权拒绝其询价响应文件） </w:t>
      </w:r>
      <w:r>
        <w:rPr>
          <w:rFonts w:hint="eastAsia" w:ascii="宋体" w:hAnsi="宋体" w:eastAsia="宋体" w:cs="宋体"/>
          <w:sz w:val="28"/>
          <w:szCs w:val="28"/>
        </w:rPr>
        <w:t xml:space="preserve"> </w:t>
      </w:r>
    </w:p>
    <w:p>
      <w:pPr>
        <w:pageBreakBefore w:val="0"/>
        <w:tabs>
          <w:tab w:val="left" w:pos="766"/>
        </w:tabs>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1）报价表；</w:t>
      </w:r>
    </w:p>
    <w:p>
      <w:pPr>
        <w:pStyle w:val="6"/>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2</w:t>
      </w:r>
      <w:r>
        <w:rPr>
          <w:rFonts w:hint="eastAsia" w:ascii="宋体" w:hAnsi="宋体" w:eastAsia="宋体" w:cs="宋体"/>
          <w:color w:val="FF0000"/>
          <w:sz w:val="28"/>
          <w:szCs w:val="28"/>
        </w:rPr>
        <w:t>）营业执照、税务登记证、组织机构代码证或社会信用代码证</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复印件加盖公章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w:t>
      </w:r>
    </w:p>
    <w:p>
      <w:pPr>
        <w:pStyle w:val="6"/>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lang w:val="zh-CN"/>
        </w:rPr>
      </w:pP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w:t>
      </w:r>
      <w:r>
        <w:rPr>
          <w:rFonts w:hint="eastAsia" w:ascii="宋体" w:hAnsi="宋体" w:eastAsia="宋体" w:cs="宋体"/>
          <w:color w:val="FF0000"/>
          <w:sz w:val="28"/>
          <w:szCs w:val="28"/>
          <w:lang w:val="zh-CN"/>
        </w:rPr>
        <w:t>参加询价的报价人须携带负责人身份证复印件；委托代理人参加询价的,需出具委托书原件及委托代理人本人身份证复印件。</w:t>
      </w:r>
    </w:p>
    <w:p>
      <w:pPr>
        <w:pStyle w:val="6"/>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）信用查询记录（通过“信用中国”网站（www.creditchina.gov.cn）或中国政府采购网（www.ccgp.gov.cn）等渠道自行查询信用记录）（提供网页截图）；</w:t>
      </w:r>
    </w:p>
    <w:p>
      <w:pPr>
        <w:pStyle w:val="6"/>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5</w:t>
      </w:r>
      <w:r>
        <w:rPr>
          <w:rFonts w:hint="eastAsia" w:ascii="宋体" w:hAnsi="宋体" w:eastAsia="宋体" w:cs="宋体"/>
          <w:color w:val="FF0000"/>
          <w:sz w:val="28"/>
          <w:szCs w:val="28"/>
        </w:rPr>
        <w:t>）供应商在参加本次采购活动前三年内，在经营活动中没有重大违法记录（是指因违法经营受到刑事处罚或责令停产停业、吊销许可证或执照、较大数额罚款等行政处罚）的书面声明；</w:t>
      </w:r>
    </w:p>
    <w:p>
      <w:pPr>
        <w:pStyle w:val="6"/>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6</w:t>
      </w:r>
      <w:r>
        <w:rPr>
          <w:rFonts w:hint="eastAsia" w:ascii="宋体" w:hAnsi="宋体" w:eastAsia="宋体" w:cs="宋体"/>
          <w:color w:val="FF0000"/>
          <w:sz w:val="28"/>
          <w:szCs w:val="28"/>
          <w:lang w:val="en-US" w:eastAsia="zh-CN"/>
        </w:rPr>
        <w:t>）</w:t>
      </w:r>
      <w:r>
        <w:rPr>
          <w:rFonts w:hint="eastAsia" w:ascii="宋体" w:hAnsi="宋体" w:eastAsia="宋体" w:cs="宋体"/>
          <w:color w:val="FF0000"/>
          <w:sz w:val="28"/>
          <w:szCs w:val="28"/>
        </w:rPr>
        <w:t>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六、签订合同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13.成交供应商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七、适用法律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bCs/>
          <w:sz w:val="28"/>
          <w:szCs w:val="28"/>
        </w:rPr>
      </w:pPr>
      <w:r>
        <w:rPr>
          <w:rFonts w:hint="eastAsia" w:ascii="宋体" w:hAnsi="宋体" w:eastAsia="宋体" w:cs="宋体"/>
          <w:sz w:val="28"/>
          <w:szCs w:val="28"/>
        </w:rPr>
        <w:t>14.采购当事人的一切活动均适用于《中华人民共和国政府采购法》及相关规定。</w:t>
      </w: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widowControl/>
        <w:tabs>
          <w:tab w:val="left" w:pos="540"/>
        </w:tabs>
        <w:spacing w:line="360" w:lineRule="auto"/>
        <w:ind w:left="482" w:hanging="562" w:hangingChars="200"/>
        <w:jc w:val="left"/>
        <w:rPr>
          <w:rFonts w:hint="eastAsia" w:ascii="宋体" w:hAnsi="宋体" w:eastAsia="宋体" w:cs="宋体"/>
          <w:b/>
          <w:sz w:val="28"/>
          <w:szCs w:val="28"/>
        </w:rPr>
      </w:pPr>
    </w:p>
    <w:p>
      <w:pPr>
        <w:rPr>
          <w:rFonts w:hint="eastAsia" w:ascii="仿宋_GB2312" w:hAnsi="仿宋_GB2312" w:eastAsia="仿宋_GB2312" w:cs="仿宋_GB2312"/>
          <w:sz w:val="28"/>
          <w:szCs w:val="28"/>
          <w:lang w:val="en-US" w:eastAsia="zh-CN"/>
        </w:rPr>
      </w:pPr>
    </w:p>
    <w:p>
      <w:pPr>
        <w:rPr>
          <w:rFonts w:hint="eastAsia"/>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19"/>
        <w:rPr>
          <w:rFonts w:hint="eastAsia" w:ascii="仿宋_GB2312" w:hAnsi="仿宋_GB2312" w:eastAsia="仿宋_GB2312" w:cs="仿宋_GB2312"/>
          <w:sz w:val="28"/>
          <w:szCs w:val="28"/>
          <w:lang w:val="en-US" w:eastAsia="zh-CN"/>
        </w:rPr>
      </w:pPr>
    </w:p>
    <w:p>
      <w:pPr>
        <w:pStyle w:val="3"/>
        <w:pageBreakBefore w:val="0"/>
        <w:kinsoku/>
        <w:wordWrap/>
        <w:overflowPunct/>
        <w:topLinePunct w:val="0"/>
        <w:autoSpaceDE/>
        <w:autoSpaceDN/>
        <w:bidi w:val="0"/>
        <w:adjustRightInd/>
        <w:spacing w:line="460" w:lineRule="exact"/>
        <w:ind w:right="0" w:rightChars="0"/>
        <w:jc w:val="both"/>
        <w:textAlignment w:val="auto"/>
        <w:rPr>
          <w:rFonts w:hint="eastAsia"/>
          <w:lang w:val="en-US" w:eastAsia="zh-CN"/>
        </w:rPr>
      </w:pPr>
      <w:bookmarkStart w:id="4" w:name="_Toc100840247"/>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3"/>
        <w:pageBreakBefore w:val="0"/>
        <w:kinsoku/>
        <w:wordWrap/>
        <w:overflowPunct/>
        <w:topLinePunct w:val="0"/>
        <w:autoSpaceDE/>
        <w:autoSpaceDN/>
        <w:bidi w:val="0"/>
        <w:adjustRightInd/>
        <w:spacing w:line="460" w:lineRule="exact"/>
        <w:ind w:right="0" w:rightChars="0" w:firstLine="321" w:firstLineChars="100"/>
        <w:jc w:val="center"/>
        <w:textAlignment w:val="auto"/>
        <w:rPr>
          <w:rFonts w:hint="eastAsia"/>
        </w:rPr>
      </w:pPr>
      <w:r>
        <w:rPr>
          <w:rFonts w:hint="eastAsia"/>
          <w:lang w:val="en-US" w:eastAsia="zh-CN"/>
        </w:rPr>
        <w:t xml:space="preserve">第三章  </w:t>
      </w:r>
      <w:r>
        <w:rPr>
          <w:rFonts w:hint="eastAsia"/>
        </w:rPr>
        <w:t>采购项目技术规格、参数及要求</w:t>
      </w:r>
    </w:p>
    <w:p>
      <w:pPr>
        <w:rPr>
          <w:rFonts w:hint="eastAsia"/>
        </w:rPr>
      </w:pPr>
    </w:p>
    <w:p>
      <w:pPr>
        <w:spacing w:line="480" w:lineRule="auto"/>
        <w:rPr>
          <w:rFonts w:hint="eastAsia"/>
          <w:sz w:val="24"/>
          <w:lang w:val="en-US" w:eastAsia="zh-CN"/>
        </w:rPr>
      </w:pPr>
      <w:r>
        <w:rPr>
          <w:rFonts w:hint="eastAsia"/>
          <w:sz w:val="24"/>
          <w:lang w:val="en-US" w:eastAsia="zh-CN"/>
        </w:rPr>
        <w:t>一、项目编号：</w:t>
      </w:r>
      <w:r>
        <w:rPr>
          <w:rFonts w:hint="eastAsia" w:ascii="宋体" w:hAnsi="宋体" w:cs="宋体"/>
          <w:color w:val="000000"/>
          <w:sz w:val="24"/>
          <w:szCs w:val="24"/>
          <w:shd w:val="clear" w:color="auto" w:fill="FFFFFF"/>
          <w:lang w:val="en-US" w:eastAsia="zh-CN"/>
        </w:rPr>
        <w:t>YECG2023-0404号</w:t>
      </w:r>
    </w:p>
    <w:p>
      <w:pPr>
        <w:spacing w:line="480" w:lineRule="auto"/>
        <w:rPr>
          <w:rFonts w:hint="eastAsia"/>
          <w:sz w:val="24"/>
          <w:lang w:val="en-US" w:eastAsia="zh-CN"/>
        </w:rPr>
      </w:pPr>
      <w:r>
        <w:rPr>
          <w:rFonts w:hint="eastAsia"/>
          <w:sz w:val="24"/>
          <w:lang w:val="en-US" w:eastAsia="zh-CN"/>
        </w:rPr>
        <w:t>二、项目名称：大冶市人民医院新院区规划验收测绘服务采购项目</w:t>
      </w:r>
    </w:p>
    <w:p>
      <w:pPr>
        <w:spacing w:line="480" w:lineRule="auto"/>
        <w:rPr>
          <w:rFonts w:hint="eastAsia"/>
          <w:sz w:val="24"/>
          <w:lang w:val="en-US" w:eastAsia="zh-CN"/>
        </w:rPr>
      </w:pPr>
      <w:r>
        <w:rPr>
          <w:rFonts w:hint="eastAsia"/>
          <w:sz w:val="24"/>
          <w:lang w:val="en-US" w:eastAsia="zh-CN"/>
        </w:rPr>
        <w:t>三、项目类别：服务类</w:t>
      </w:r>
    </w:p>
    <w:p>
      <w:pPr>
        <w:spacing w:line="480" w:lineRule="auto"/>
        <w:rPr>
          <w:rFonts w:hint="eastAsia"/>
          <w:sz w:val="24"/>
          <w:lang w:val="en-US" w:eastAsia="zh-CN"/>
        </w:rPr>
      </w:pPr>
      <w:r>
        <w:rPr>
          <w:rFonts w:hint="eastAsia"/>
          <w:sz w:val="24"/>
          <w:lang w:val="en-US" w:eastAsia="zh-CN"/>
        </w:rPr>
        <w:t>四、预算金额：9.4万元</w:t>
      </w:r>
    </w:p>
    <w:p>
      <w:pPr>
        <w:spacing w:line="480" w:lineRule="auto"/>
        <w:rPr>
          <w:rFonts w:hint="eastAsia"/>
          <w:sz w:val="24"/>
          <w:lang w:val="en-US" w:eastAsia="zh-CN"/>
        </w:rPr>
      </w:pPr>
      <w:r>
        <w:rPr>
          <w:rFonts w:hint="eastAsia"/>
          <w:sz w:val="24"/>
          <w:lang w:val="en-US" w:eastAsia="zh-CN"/>
        </w:rPr>
        <w:t>五、技术要求：</w:t>
      </w:r>
    </w:p>
    <w:p>
      <w:pPr>
        <w:spacing w:line="480" w:lineRule="auto"/>
        <w:rPr>
          <w:rFonts w:hint="default"/>
          <w:sz w:val="24"/>
          <w:lang w:val="en-US" w:eastAsia="zh-CN"/>
        </w:rPr>
      </w:pPr>
      <w:r>
        <w:rPr>
          <w:rFonts w:hint="eastAsia"/>
          <w:sz w:val="24"/>
          <w:lang w:val="en-US" w:eastAsia="zh-CN"/>
        </w:rPr>
        <w:t>对大冶市人民医院新院区进行验收测绘并出具规划竣工报告、竣工图。包含：</w:t>
      </w:r>
    </w:p>
    <w:p>
      <w:pPr>
        <w:numPr>
          <w:ilvl w:val="0"/>
          <w:numId w:val="2"/>
        </w:numPr>
        <w:spacing w:line="480" w:lineRule="auto"/>
        <w:rPr>
          <w:rFonts w:hint="eastAsia"/>
          <w:sz w:val="24"/>
          <w:lang w:val="en-US" w:eastAsia="zh-CN"/>
        </w:rPr>
      </w:pPr>
      <w:r>
        <w:rPr>
          <w:rFonts w:hint="eastAsia"/>
          <w:sz w:val="24"/>
          <w:lang w:val="en-US" w:eastAsia="zh-CN"/>
        </w:rPr>
        <w:t>项目总平面位置、相对高差、间距、高度、层数、面积、使用性质、建设规模、主要出入口位置及地下设施；</w:t>
      </w:r>
    </w:p>
    <w:p>
      <w:pPr>
        <w:numPr>
          <w:ilvl w:val="0"/>
          <w:numId w:val="2"/>
        </w:numPr>
        <w:spacing w:line="480" w:lineRule="auto"/>
        <w:rPr>
          <w:rFonts w:hint="eastAsia"/>
          <w:sz w:val="24"/>
          <w:lang w:val="en-US" w:eastAsia="zh-CN"/>
        </w:rPr>
      </w:pPr>
      <w:r>
        <w:rPr>
          <w:rFonts w:hint="eastAsia"/>
          <w:sz w:val="24"/>
          <w:lang w:val="en-US" w:eastAsia="zh-CN"/>
        </w:rPr>
        <w:t>建筑工程的附属用房、绿化、道路等配套工程实施情况；</w:t>
      </w:r>
    </w:p>
    <w:p>
      <w:pPr>
        <w:numPr>
          <w:ilvl w:val="0"/>
          <w:numId w:val="2"/>
        </w:numPr>
        <w:spacing w:line="480" w:lineRule="auto"/>
        <w:rPr>
          <w:rFonts w:hint="eastAsia"/>
          <w:sz w:val="24"/>
          <w:lang w:val="en-US" w:eastAsia="zh-CN"/>
        </w:rPr>
      </w:pPr>
      <w:r>
        <w:rPr>
          <w:rFonts w:hint="eastAsia"/>
          <w:sz w:val="24"/>
          <w:lang w:val="en-US" w:eastAsia="zh-CN"/>
        </w:rPr>
        <w:t>道路工程的走向、坐标、标高、路面宽度等；</w:t>
      </w:r>
    </w:p>
    <w:p>
      <w:pPr>
        <w:numPr>
          <w:ilvl w:val="0"/>
          <w:numId w:val="2"/>
        </w:numPr>
        <w:spacing w:line="480" w:lineRule="auto"/>
        <w:rPr>
          <w:rFonts w:hint="eastAsia"/>
          <w:sz w:val="24"/>
          <w:lang w:val="en-US" w:eastAsia="zh-CN"/>
        </w:rPr>
      </w:pPr>
      <w:r>
        <w:rPr>
          <w:rFonts w:hint="eastAsia"/>
          <w:sz w:val="24"/>
          <w:lang w:val="en-US" w:eastAsia="zh-CN"/>
        </w:rPr>
        <w:t>管线工程的性质、走向、坐标、标高、管径、埋置深度、相互间距等。</w:t>
      </w:r>
    </w:p>
    <w:p>
      <w:pPr>
        <w:spacing w:line="480" w:lineRule="auto"/>
        <w:rPr>
          <w:rFonts w:hint="eastAsia"/>
          <w:sz w:val="24"/>
          <w:lang w:val="en-US" w:eastAsia="zh-CN"/>
        </w:rPr>
      </w:pPr>
      <w:r>
        <w:rPr>
          <w:rFonts w:hint="eastAsia"/>
          <w:sz w:val="24"/>
          <w:lang w:val="en-US" w:eastAsia="zh-CN"/>
        </w:rPr>
        <w:t>六、商务</w:t>
      </w:r>
      <w:r>
        <w:rPr>
          <w:rFonts w:hint="eastAsia"/>
          <w:sz w:val="24"/>
          <w:lang w:val="zh-CN" w:eastAsia="zh-CN"/>
        </w:rPr>
        <w:t>要求</w:t>
      </w:r>
      <w:r>
        <w:rPr>
          <w:rFonts w:hint="eastAsia"/>
          <w:sz w:val="24"/>
          <w:lang w:val="en-US" w:eastAsia="zh-CN"/>
        </w:rPr>
        <w:t>：</w:t>
      </w:r>
    </w:p>
    <w:p>
      <w:pPr>
        <w:spacing w:line="480" w:lineRule="auto"/>
        <w:rPr>
          <w:rFonts w:hint="default"/>
          <w:sz w:val="24"/>
          <w:lang w:val="en-US" w:eastAsia="zh-CN"/>
        </w:rPr>
      </w:pPr>
      <w:r>
        <w:rPr>
          <w:rFonts w:hint="eastAsia"/>
          <w:sz w:val="24"/>
          <w:lang w:val="en-US" w:eastAsia="zh-CN"/>
        </w:rPr>
        <w:t>1、工期：合同签订后15日历天</w:t>
      </w:r>
    </w:p>
    <w:p>
      <w:pPr>
        <w:spacing w:line="480" w:lineRule="auto"/>
        <w:rPr>
          <w:rFonts w:hint="eastAsia"/>
          <w:sz w:val="24"/>
          <w:lang w:val="en-US" w:eastAsia="zh-CN"/>
        </w:rPr>
      </w:pPr>
      <w:r>
        <w:rPr>
          <w:rFonts w:hint="eastAsia"/>
          <w:sz w:val="24"/>
          <w:lang w:val="en-US" w:eastAsia="zh-CN"/>
        </w:rPr>
        <w:t>2、付款方式：出具合规的规划验收测绘成果，经规划部门批复通过后一次性支付合同款。</w:t>
      </w:r>
    </w:p>
    <w:p>
      <w:pPr>
        <w:spacing w:line="480" w:lineRule="auto"/>
        <w:rPr>
          <w:rFonts w:hint="eastAsia"/>
          <w:sz w:val="24"/>
          <w:lang w:val="en-US" w:eastAsia="zh-CN"/>
        </w:rPr>
      </w:pPr>
      <w:r>
        <w:rPr>
          <w:rFonts w:hint="eastAsia"/>
          <w:sz w:val="24"/>
          <w:lang w:val="en-US" w:eastAsia="zh-CN"/>
        </w:rPr>
        <w:t>3、资质要求：.供应商须具备测绘乙级及以上资质，并在人员、设备、资金等方面具有相应的服务能力。</w:t>
      </w:r>
    </w:p>
    <w:p>
      <w:pPr>
        <w:spacing w:line="480" w:lineRule="auto"/>
        <w:rPr>
          <w:rFonts w:hint="eastAsia"/>
          <w:sz w:val="24"/>
          <w:lang w:val="en-US" w:eastAsia="zh-CN"/>
        </w:rPr>
      </w:pPr>
      <w:r>
        <w:rPr>
          <w:rFonts w:hint="eastAsia"/>
          <w:sz w:val="24"/>
          <w:lang w:val="en-US" w:eastAsia="zh-CN"/>
        </w:rPr>
        <w:t>4、项目售后服务及验收标准：执行国家、行业验收规范。</w:t>
      </w:r>
    </w:p>
    <w:p>
      <w:pPr>
        <w:spacing w:line="480" w:lineRule="auto"/>
        <w:rPr>
          <w:rFonts w:hint="default"/>
          <w:sz w:val="24"/>
          <w:lang w:val="en-US" w:eastAsia="zh-CN"/>
        </w:rPr>
      </w:pPr>
    </w:p>
    <w:bookmarkEnd w:id="4"/>
    <w:p>
      <w:pPr>
        <w:rPr>
          <w:rFonts w:hint="eastAsia"/>
        </w:rPr>
      </w:pPr>
      <w:bookmarkStart w:id="5" w:name="_Toc499204520"/>
    </w:p>
    <w:p>
      <w:pPr>
        <w:pStyle w:val="3"/>
        <w:spacing w:line="240" w:lineRule="auto"/>
        <w:jc w:val="both"/>
        <w:rPr>
          <w:rFonts w:hint="eastAsia" w:ascii="宋体" w:hAnsi="宋体"/>
        </w:rPr>
      </w:pPr>
    </w:p>
    <w:p>
      <w:pPr>
        <w:pStyle w:val="3"/>
        <w:spacing w:line="240" w:lineRule="auto"/>
        <w:jc w:val="both"/>
        <w:rPr>
          <w:rFonts w:hint="eastAsia" w:ascii="宋体" w:hAnsi="宋体"/>
        </w:rPr>
      </w:pPr>
    </w:p>
    <w:p>
      <w:pPr>
        <w:pStyle w:val="3"/>
        <w:spacing w:line="240" w:lineRule="auto"/>
        <w:jc w:val="both"/>
        <w:rPr>
          <w:rFonts w:hint="eastAsia" w:ascii="宋体" w:hAnsi="宋体"/>
        </w:rPr>
      </w:pPr>
    </w:p>
    <w:p>
      <w:pPr>
        <w:pStyle w:val="3"/>
        <w:spacing w:line="240" w:lineRule="auto"/>
        <w:jc w:val="both"/>
        <w:rPr>
          <w:rFonts w:hint="eastAsia" w:ascii="宋体" w:hAnsi="宋体"/>
        </w:rPr>
      </w:pPr>
    </w:p>
    <w:p>
      <w:pPr>
        <w:rPr>
          <w:rFonts w:hint="eastAsia"/>
        </w:rPr>
      </w:pPr>
    </w:p>
    <w:p>
      <w:pPr>
        <w:pStyle w:val="3"/>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bookmarkEnd w:id="5"/>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6" w:name="_Toc499204521"/>
      <w:r>
        <w:rPr>
          <w:sz w:val="44"/>
          <w:szCs w:val="44"/>
        </w:rPr>
        <w:t>目</w:t>
      </w:r>
      <w:r>
        <w:rPr>
          <w:rFonts w:hint="eastAsia"/>
          <w:sz w:val="44"/>
          <w:szCs w:val="44"/>
        </w:rPr>
        <w:t xml:space="preserve">  </w:t>
      </w:r>
      <w:r>
        <w:rPr>
          <w:sz w:val="44"/>
          <w:szCs w:val="44"/>
        </w:rPr>
        <w:t>录</w:t>
      </w:r>
      <w:bookmarkEnd w:id="6"/>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7" w:name="_Hlk13851301"/>
      <w:r>
        <w:rPr>
          <w:rFonts w:hint="eastAsia"/>
          <w:sz w:val="24"/>
          <w:lang w:val="en-US" w:eastAsia="zh-CN"/>
        </w:rPr>
        <w:t>7</w:t>
      </w:r>
      <w:r>
        <w:rPr>
          <w:rFonts w:hint="eastAsia"/>
          <w:sz w:val="24"/>
        </w:rPr>
        <w:t>供应商必须提供的其它有关资料</w:t>
      </w:r>
    </w:p>
    <w:bookmarkEnd w:id="7"/>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4"/>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3" w:hRule="atLeast"/>
        </w:trPr>
        <w:tc>
          <w:tcPr>
            <w:tcW w:w="2241" w:type="dxa"/>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281" w:type="dxa"/>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vAlign w:val="center"/>
          </w:tcPr>
          <w:p>
            <w:pPr>
              <w:spacing w:line="360" w:lineRule="auto"/>
              <w:jc w:val="left"/>
              <w:rPr>
                <w:rFonts w:hint="eastAsia" w:ascii="宋体" w:hAnsi="宋体"/>
                <w:bCs/>
                <w:sz w:val="24"/>
              </w:rPr>
            </w:pPr>
            <w:r>
              <w:rPr>
                <w:rFonts w:hint="eastAsia" w:ascii="宋体" w:hAnsi="宋体"/>
                <w:bCs/>
                <w:sz w:val="24"/>
                <w:lang w:val="en-US" w:eastAsia="zh-CN"/>
              </w:rPr>
              <w:t>工</w:t>
            </w:r>
            <w:r>
              <w:rPr>
                <w:rFonts w:hint="eastAsia" w:ascii="宋体" w:hAnsi="宋体"/>
                <w:bCs/>
                <w:sz w:val="24"/>
              </w:rPr>
              <w:t>期</w:t>
            </w:r>
          </w:p>
        </w:tc>
        <w:tc>
          <w:tcPr>
            <w:tcW w:w="7281" w:type="dxa"/>
            <w:vAlign w:val="center"/>
          </w:tcPr>
          <w:p>
            <w:pPr>
              <w:spacing w:line="360" w:lineRule="auto"/>
              <w:ind w:right="-105" w:rightChars="-50"/>
              <w:jc w:val="left"/>
              <w:rPr>
                <w:rFonts w:hint="eastAsia" w:ascii="宋体" w:hAnsi="宋体" w:eastAsia="宋体" w:cs="宋体"/>
                <w:sz w:val="24"/>
                <w:lang w:val="en-US" w:eastAsia="zh-CN"/>
              </w:rPr>
            </w:pPr>
            <w:r>
              <w:rPr>
                <w:rFonts w:hint="eastAsia" w:ascii="宋体" w:hAnsi="宋体"/>
                <w:sz w:val="24"/>
              </w:rPr>
              <w:t>合同签订后</w:t>
            </w:r>
            <w:r>
              <w:rPr>
                <w:rFonts w:ascii="宋体" w:hAnsi="宋体" w:cs="宋体"/>
                <w:sz w:val="24"/>
                <w:u w:val="single"/>
              </w:rPr>
              <w:t xml:space="preserve">    </w:t>
            </w:r>
            <w:r>
              <w:rPr>
                <w:rFonts w:hint="eastAsia" w:ascii="宋体" w:hAnsi="宋体" w:cs="宋体"/>
                <w:sz w:val="24"/>
                <w:u w:val="singl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241" w:type="dxa"/>
            <w:vAlign w:val="center"/>
          </w:tcPr>
          <w:p>
            <w:pPr>
              <w:spacing w:line="360" w:lineRule="auto"/>
              <w:jc w:val="left"/>
              <w:rPr>
                <w:rFonts w:ascii="宋体" w:hAnsi="宋体" w:cs="宋体"/>
                <w:sz w:val="24"/>
              </w:rPr>
            </w:pPr>
            <w:r>
              <w:rPr>
                <w:rFonts w:hint="eastAsia" w:ascii="宋体" w:hAnsi="宋体" w:cs="宋体"/>
                <w:sz w:val="24"/>
              </w:rPr>
              <w:t>备注</w:t>
            </w:r>
          </w:p>
        </w:tc>
        <w:tc>
          <w:tcPr>
            <w:tcW w:w="7281" w:type="dxa"/>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rFonts w:hint="eastAsia"/>
          <w:sz w:val="24"/>
        </w:rPr>
      </w:pPr>
    </w:p>
    <w:p>
      <w:pPr>
        <w:rPr>
          <w:sz w:val="24"/>
        </w:rPr>
      </w:pPr>
    </w:p>
    <w:p>
      <w:pPr>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8" w:name="_Toc511648600"/>
      <w:r>
        <w:rPr>
          <w:bCs/>
          <w:sz w:val="24"/>
        </w:rPr>
        <w:br w:type="page"/>
      </w:r>
      <w:bookmarkEnd w:id="8"/>
    </w:p>
    <w:p>
      <w:pPr>
        <w:rPr>
          <w:rFonts w:hint="eastAsia"/>
          <w:sz w:val="32"/>
          <w:szCs w:val="32"/>
        </w:rPr>
      </w:pPr>
      <w:r>
        <w:rPr>
          <w:bCs/>
          <w:sz w:val="24"/>
        </w:rPr>
        <w:t>附件</w:t>
      </w:r>
      <w:bookmarkStart w:id="9" w:name="_Toc511648593"/>
      <w:r>
        <w:rPr>
          <w:rFonts w:hint="eastAsia"/>
          <w:bCs/>
          <w:sz w:val="24"/>
        </w:rPr>
        <w:t>5</w:t>
      </w:r>
    </w:p>
    <w:bookmarkEnd w:id="9"/>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370"/>
        <w:gridCol w:w="307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97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3370"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3077"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95" w:type="dxa"/>
            <w:noWrap w:val="0"/>
            <w:vAlign w:val="center"/>
          </w:tcPr>
          <w:p>
            <w:pPr>
              <w:spacing w:line="300" w:lineRule="auto"/>
              <w:jc w:val="center"/>
              <w:rPr>
                <w:rFonts w:asci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1</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2</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3</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4</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5</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6</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7</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cs="宋体"/>
                <w:sz w:val="24"/>
              </w:rPr>
            </w:pPr>
            <w:r>
              <w:rPr>
                <w:rFonts w:hint="eastAsia" w:ascii="宋体" w:hAnsi="宋体" w:cs="宋体"/>
                <w:sz w:val="24"/>
              </w:rPr>
              <w:t>…</w:t>
            </w:r>
          </w:p>
        </w:tc>
        <w:tc>
          <w:tcPr>
            <w:tcW w:w="3370" w:type="dxa"/>
            <w:noWrap w:val="0"/>
            <w:vAlign w:val="center"/>
          </w:tcPr>
          <w:p>
            <w:pPr>
              <w:spacing w:line="300" w:lineRule="auto"/>
              <w:jc w:val="center"/>
              <w:rPr>
                <w:rFonts w:ascii="宋体" w:cs="宋体"/>
                <w:sz w:val="24"/>
              </w:rPr>
            </w:pPr>
          </w:p>
        </w:tc>
        <w:tc>
          <w:tcPr>
            <w:tcW w:w="3077" w:type="dxa"/>
            <w:noWrap w:val="0"/>
            <w:vAlign w:val="center"/>
          </w:tcPr>
          <w:p>
            <w:pPr>
              <w:spacing w:line="300" w:lineRule="auto"/>
              <w:jc w:val="center"/>
              <w:rPr>
                <w:rFonts w:ascii="宋体" w:cs="宋体"/>
                <w:sz w:val="24"/>
              </w:rPr>
            </w:pPr>
          </w:p>
        </w:tc>
        <w:tc>
          <w:tcPr>
            <w:tcW w:w="1695"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29"/>
        <w:gridCol w:w="298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828"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3629"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9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738" w:type="dxa"/>
            <w:noWrap w:val="0"/>
            <w:vAlign w:val="center"/>
          </w:tcPr>
          <w:p>
            <w:pPr>
              <w:spacing w:line="300" w:lineRule="auto"/>
              <w:jc w:val="center"/>
              <w:rPr>
                <w:rFonts w:asci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1</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2</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3</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4</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5</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6</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7</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cs="宋体"/>
                <w:sz w:val="24"/>
              </w:rPr>
            </w:pPr>
            <w:r>
              <w:rPr>
                <w:rFonts w:hint="eastAsia" w:ascii="宋体" w:hAnsi="宋体" w:cs="宋体"/>
                <w:sz w:val="24"/>
              </w:rPr>
              <w:t>…</w:t>
            </w:r>
          </w:p>
        </w:tc>
        <w:tc>
          <w:tcPr>
            <w:tcW w:w="3629" w:type="dxa"/>
            <w:noWrap w:val="0"/>
            <w:vAlign w:val="center"/>
          </w:tcPr>
          <w:p>
            <w:pPr>
              <w:spacing w:line="300" w:lineRule="auto"/>
              <w:jc w:val="center"/>
              <w:rPr>
                <w:rFonts w:ascii="宋体" w:cs="宋体"/>
                <w:sz w:val="24"/>
              </w:rPr>
            </w:pPr>
          </w:p>
        </w:tc>
        <w:tc>
          <w:tcPr>
            <w:tcW w:w="2980" w:type="dxa"/>
            <w:noWrap w:val="0"/>
            <w:vAlign w:val="center"/>
          </w:tcPr>
          <w:p>
            <w:pPr>
              <w:spacing w:line="300" w:lineRule="auto"/>
              <w:jc w:val="center"/>
              <w:rPr>
                <w:rFonts w:ascii="宋体" w:cs="宋体"/>
                <w:sz w:val="24"/>
              </w:rPr>
            </w:pPr>
          </w:p>
        </w:tc>
        <w:tc>
          <w:tcPr>
            <w:tcW w:w="1738"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19"/>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29F6E"/>
    <w:multiLevelType w:val="singleLevel"/>
    <w:tmpl w:val="21429F6E"/>
    <w:lvl w:ilvl="0" w:tentative="0">
      <w:start w:val="1"/>
      <w:numFmt w:val="decimal"/>
      <w:suff w:val="nothing"/>
      <w:lvlText w:val="%1、"/>
      <w:lvlJc w:val="left"/>
    </w:lvl>
  </w:abstractNum>
  <w:abstractNum w:abstractNumId="1">
    <w:nsid w:val="62690896"/>
    <w:multiLevelType w:val="singleLevel"/>
    <w:tmpl w:val="62690896"/>
    <w:lvl w:ilvl="0" w:tentative="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GRiYTE0ODk0YzhlN2JkYmQ5MjZmNzBkN2RhZjc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E1136A"/>
    <w:rsid w:val="01F62C8B"/>
    <w:rsid w:val="047329DA"/>
    <w:rsid w:val="049F3623"/>
    <w:rsid w:val="04B51FBB"/>
    <w:rsid w:val="064B4B18"/>
    <w:rsid w:val="078D1C71"/>
    <w:rsid w:val="085019E0"/>
    <w:rsid w:val="08F10FEA"/>
    <w:rsid w:val="0A4E1383"/>
    <w:rsid w:val="0B445948"/>
    <w:rsid w:val="0C171213"/>
    <w:rsid w:val="0C654F6B"/>
    <w:rsid w:val="0C763968"/>
    <w:rsid w:val="0D827B6E"/>
    <w:rsid w:val="0E610FD3"/>
    <w:rsid w:val="0E65470A"/>
    <w:rsid w:val="0EF32600"/>
    <w:rsid w:val="0EFD592E"/>
    <w:rsid w:val="115F11F9"/>
    <w:rsid w:val="11720608"/>
    <w:rsid w:val="11D37F1D"/>
    <w:rsid w:val="12546E9D"/>
    <w:rsid w:val="128D3C48"/>
    <w:rsid w:val="12DE6CAE"/>
    <w:rsid w:val="13476781"/>
    <w:rsid w:val="13AB6423"/>
    <w:rsid w:val="14A020B7"/>
    <w:rsid w:val="14E3779D"/>
    <w:rsid w:val="14EF7AC7"/>
    <w:rsid w:val="15312234"/>
    <w:rsid w:val="15A41C61"/>
    <w:rsid w:val="15DB5322"/>
    <w:rsid w:val="16E30CA3"/>
    <w:rsid w:val="18E22441"/>
    <w:rsid w:val="18F76053"/>
    <w:rsid w:val="19872B5A"/>
    <w:rsid w:val="1AD15C26"/>
    <w:rsid w:val="1B215D6E"/>
    <w:rsid w:val="1D337A4D"/>
    <w:rsid w:val="1E0559A3"/>
    <w:rsid w:val="1E352C62"/>
    <w:rsid w:val="1E5C3D26"/>
    <w:rsid w:val="1F331909"/>
    <w:rsid w:val="1F5833BF"/>
    <w:rsid w:val="1F8D3BCE"/>
    <w:rsid w:val="1FD9384E"/>
    <w:rsid w:val="1FDF75C0"/>
    <w:rsid w:val="203E6FC5"/>
    <w:rsid w:val="208A6CE1"/>
    <w:rsid w:val="20F969F4"/>
    <w:rsid w:val="21031AB8"/>
    <w:rsid w:val="21446784"/>
    <w:rsid w:val="22D30A28"/>
    <w:rsid w:val="22ED6B55"/>
    <w:rsid w:val="236E6394"/>
    <w:rsid w:val="23BC4B69"/>
    <w:rsid w:val="250D7B05"/>
    <w:rsid w:val="25652CA4"/>
    <w:rsid w:val="25AE752B"/>
    <w:rsid w:val="25DA366B"/>
    <w:rsid w:val="268E5CDF"/>
    <w:rsid w:val="26B86955"/>
    <w:rsid w:val="28AF149B"/>
    <w:rsid w:val="294538FF"/>
    <w:rsid w:val="2A1058AC"/>
    <w:rsid w:val="2A2551B1"/>
    <w:rsid w:val="2B25133F"/>
    <w:rsid w:val="2B3F1E9C"/>
    <w:rsid w:val="2B814E08"/>
    <w:rsid w:val="2E2E6399"/>
    <w:rsid w:val="2ECC5C9A"/>
    <w:rsid w:val="2F725907"/>
    <w:rsid w:val="2FD94E0C"/>
    <w:rsid w:val="305B3618"/>
    <w:rsid w:val="30EB23D3"/>
    <w:rsid w:val="31941723"/>
    <w:rsid w:val="347B450B"/>
    <w:rsid w:val="34DC6405"/>
    <w:rsid w:val="35413B9E"/>
    <w:rsid w:val="377E752B"/>
    <w:rsid w:val="379F4582"/>
    <w:rsid w:val="37E84929"/>
    <w:rsid w:val="38E13B28"/>
    <w:rsid w:val="3AE31593"/>
    <w:rsid w:val="3BC74A4B"/>
    <w:rsid w:val="3C5949C7"/>
    <w:rsid w:val="3C632030"/>
    <w:rsid w:val="3CEF1D60"/>
    <w:rsid w:val="3E1D287C"/>
    <w:rsid w:val="3FEA3CCA"/>
    <w:rsid w:val="3FFB5EF9"/>
    <w:rsid w:val="404A3F9F"/>
    <w:rsid w:val="41044A2D"/>
    <w:rsid w:val="41736AFC"/>
    <w:rsid w:val="433E253B"/>
    <w:rsid w:val="43563026"/>
    <w:rsid w:val="449578B8"/>
    <w:rsid w:val="45795008"/>
    <w:rsid w:val="46554711"/>
    <w:rsid w:val="46752AE1"/>
    <w:rsid w:val="4700132A"/>
    <w:rsid w:val="48635932"/>
    <w:rsid w:val="49234DAC"/>
    <w:rsid w:val="495E5BE4"/>
    <w:rsid w:val="4A6157C2"/>
    <w:rsid w:val="4B4539EE"/>
    <w:rsid w:val="4D49409F"/>
    <w:rsid w:val="4DB972B9"/>
    <w:rsid w:val="4E6B7340"/>
    <w:rsid w:val="4E9F2D0D"/>
    <w:rsid w:val="4EF643A0"/>
    <w:rsid w:val="4EF937A1"/>
    <w:rsid w:val="50FD2F9C"/>
    <w:rsid w:val="511725CC"/>
    <w:rsid w:val="519D6EB4"/>
    <w:rsid w:val="52461B0B"/>
    <w:rsid w:val="52B571E7"/>
    <w:rsid w:val="52F55647"/>
    <w:rsid w:val="538F062A"/>
    <w:rsid w:val="548259D4"/>
    <w:rsid w:val="54F00AC2"/>
    <w:rsid w:val="554271C4"/>
    <w:rsid w:val="55C67DF5"/>
    <w:rsid w:val="5651167C"/>
    <w:rsid w:val="56D6794E"/>
    <w:rsid w:val="576E293E"/>
    <w:rsid w:val="5B672AD6"/>
    <w:rsid w:val="5C470D10"/>
    <w:rsid w:val="5CBE68DB"/>
    <w:rsid w:val="5CC47E84"/>
    <w:rsid w:val="5CEF51F7"/>
    <w:rsid w:val="5D374438"/>
    <w:rsid w:val="5D545EF0"/>
    <w:rsid w:val="5E5B5218"/>
    <w:rsid w:val="5F022F58"/>
    <w:rsid w:val="5F2F5E00"/>
    <w:rsid w:val="5FF82127"/>
    <w:rsid w:val="60AC1749"/>
    <w:rsid w:val="61C3355C"/>
    <w:rsid w:val="61F61B45"/>
    <w:rsid w:val="62ED4385"/>
    <w:rsid w:val="64850E7B"/>
    <w:rsid w:val="657C3F13"/>
    <w:rsid w:val="67ED2D41"/>
    <w:rsid w:val="67FA2E96"/>
    <w:rsid w:val="682B4DEE"/>
    <w:rsid w:val="68A02ECD"/>
    <w:rsid w:val="695232F6"/>
    <w:rsid w:val="6C0134DD"/>
    <w:rsid w:val="6F8A37EA"/>
    <w:rsid w:val="703777AD"/>
    <w:rsid w:val="70D54B74"/>
    <w:rsid w:val="70E9415A"/>
    <w:rsid w:val="715A50F2"/>
    <w:rsid w:val="71FC6F1E"/>
    <w:rsid w:val="75664F98"/>
    <w:rsid w:val="762821E5"/>
    <w:rsid w:val="79974D09"/>
    <w:rsid w:val="7AE71E72"/>
    <w:rsid w:val="7B74620C"/>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jc w:val="center"/>
      <w:outlineLvl w:val="0"/>
    </w:pPr>
    <w:rPr>
      <w:b/>
      <w:bCs/>
      <w:kern w:val="44"/>
      <w:sz w:val="32"/>
      <w:szCs w:val="44"/>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unhideWhenUsed/>
    <w:qFormat/>
    <w:uiPriority w:val="9"/>
    <w:pPr>
      <w:ind w:left="340"/>
      <w:outlineLvl w:val="3"/>
    </w:pPr>
    <w:rPr>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header"/>
    <w:basedOn w:val="1"/>
    <w:next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unhideWhenUsed/>
    <w:qFormat/>
    <w:uiPriority w:val="0"/>
    <w:pPr>
      <w:ind w:firstLine="420"/>
    </w:pPr>
    <w:rPr>
      <w:szCs w:val="20"/>
    </w:rPr>
  </w:style>
  <w:style w:type="paragraph" w:styleId="7">
    <w:name w:val="Body Text"/>
    <w:basedOn w:val="1"/>
    <w:unhideWhenUsed/>
    <w:qFormat/>
    <w:uiPriority w:val="99"/>
    <w:rPr>
      <w:sz w:val="24"/>
    </w:rPr>
  </w:style>
  <w:style w:type="paragraph" w:styleId="8">
    <w:name w:val="Plain Text"/>
    <w:basedOn w:val="1"/>
    <w:qFormat/>
    <w:uiPriority w:val="0"/>
    <w:rPr>
      <w:rFonts w:ascii="宋体" w:hAnsi="Courier New" w:cs="Courier New"/>
      <w:szCs w:val="21"/>
    </w:rPr>
  </w:style>
  <w:style w:type="paragraph" w:styleId="9">
    <w:name w:val="Balloon Text"/>
    <w:basedOn w:val="1"/>
    <w:link w:val="31"/>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tabs>
        <w:tab w:val="right" w:leader="dot" w:pos="9061"/>
      </w:tabs>
    </w:pPr>
    <w:rPr>
      <w:rFonts w:ascii="宋体" w:hAnsi="宋体" w:eastAsia="仿宋_GB2312"/>
      <w:b/>
      <w:sz w:val="32"/>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3">
    <w:name w:val="Body Text First Indent"/>
    <w:basedOn w:val="7"/>
    <w:qFormat/>
    <w:uiPriority w:val="0"/>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99"/>
    <w:rPr>
      <w:color w:val="0000FF"/>
      <w:u w:val="single"/>
    </w:rPr>
  </w:style>
  <w:style w:type="paragraph" w:customStyle="1" w:styleId="19">
    <w:name w:val="正文（缩进）"/>
    <w:basedOn w:val="1"/>
    <w:qFormat/>
    <w:uiPriority w:val="0"/>
    <w:pPr>
      <w:spacing w:before="156" w:beforeLines="50" w:after="156" w:afterLines="50" w:line="360" w:lineRule="auto"/>
      <w:ind w:firstLine="480" w:firstLineChars="200"/>
    </w:pPr>
    <w:rPr>
      <w:sz w:val="24"/>
    </w:rPr>
  </w:style>
  <w:style w:type="character" w:customStyle="1" w:styleId="20">
    <w:name w:val="页眉 Char"/>
    <w:basedOn w:val="16"/>
    <w:link w:val="2"/>
    <w:qFormat/>
    <w:uiPriority w:val="99"/>
    <w:rPr>
      <w:sz w:val="18"/>
      <w:szCs w:val="18"/>
    </w:rPr>
  </w:style>
  <w:style w:type="character" w:customStyle="1" w:styleId="21">
    <w:name w:val="页脚 Char"/>
    <w:basedOn w:val="16"/>
    <w:link w:val="10"/>
    <w:qFormat/>
    <w:uiPriority w:val="99"/>
    <w:rPr>
      <w:sz w:val="18"/>
      <w:szCs w:val="18"/>
    </w:rPr>
  </w:style>
  <w:style w:type="character" w:customStyle="1" w:styleId="22">
    <w:name w:val="标题 2 Char"/>
    <w:basedOn w:val="16"/>
    <w:link w:val="4"/>
    <w:qFormat/>
    <w:uiPriority w:val="0"/>
    <w:rPr>
      <w:rFonts w:ascii="Arial" w:hAnsi="Arial" w:eastAsia="黑体" w:cs="Times New Roman"/>
      <w:b/>
      <w:bCs/>
      <w:sz w:val="32"/>
      <w:szCs w:val="32"/>
    </w:rPr>
  </w:style>
  <w:style w:type="paragraph" w:customStyle="1"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6">
    <w:name w:val="彩色列表1"/>
    <w:basedOn w:val="1"/>
    <w:qFormat/>
    <w:uiPriority w:val="34"/>
    <w:pPr>
      <w:ind w:firstLine="420" w:firstLineChars="200"/>
    </w:pPr>
  </w:style>
  <w:style w:type="paragraph" w:customStyle="1" w:styleId="27">
    <w:name w:val="p0"/>
    <w:basedOn w:val="1"/>
    <w:qFormat/>
    <w:uiPriority w:val="0"/>
    <w:pPr>
      <w:widowControl/>
    </w:pPr>
    <w:rPr>
      <w:szCs w:val="21"/>
    </w:rPr>
  </w:style>
  <w:style w:type="character" w:customStyle="1" w:styleId="28">
    <w:name w:val="font51"/>
    <w:basedOn w:val="16"/>
    <w:qFormat/>
    <w:uiPriority w:val="0"/>
    <w:rPr>
      <w:rFonts w:hint="eastAsia" w:ascii="宋体" w:hAnsi="宋体" w:eastAsia="宋体" w:cs="宋体"/>
      <w:b/>
      <w:color w:val="000000"/>
      <w:sz w:val="22"/>
      <w:szCs w:val="22"/>
      <w:u w:val="none"/>
    </w:rPr>
  </w:style>
  <w:style w:type="character" w:customStyle="1" w:styleId="29">
    <w:name w:val="font41"/>
    <w:basedOn w:val="16"/>
    <w:qFormat/>
    <w:uiPriority w:val="0"/>
    <w:rPr>
      <w:rFonts w:hint="default" w:ascii="Calibri" w:hAnsi="Calibri" w:cs="Calibri"/>
      <w:b/>
      <w:color w:val="000000"/>
      <w:sz w:val="21"/>
      <w:szCs w:val="21"/>
      <w:u w:val="none"/>
    </w:rPr>
  </w:style>
  <w:style w:type="character" w:customStyle="1" w:styleId="30">
    <w:name w:val="font21"/>
    <w:basedOn w:val="16"/>
    <w:qFormat/>
    <w:uiPriority w:val="0"/>
    <w:rPr>
      <w:rFonts w:hint="eastAsia" w:ascii="宋体" w:hAnsi="宋体" w:eastAsia="宋体" w:cs="宋体"/>
      <w:b/>
      <w:color w:val="000000"/>
      <w:sz w:val="21"/>
      <w:szCs w:val="21"/>
      <w:u w:val="none"/>
    </w:rPr>
  </w:style>
  <w:style w:type="character" w:customStyle="1" w:styleId="31">
    <w:name w:val="批注框文本 Char"/>
    <w:basedOn w:val="16"/>
    <w:link w:val="9"/>
    <w:semiHidden/>
    <w:qFormat/>
    <w:uiPriority w:val="99"/>
    <w:rPr>
      <w:kern w:val="2"/>
      <w:sz w:val="18"/>
      <w:szCs w:val="18"/>
    </w:r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4570</Words>
  <Characters>4763</Characters>
  <Lines>27</Lines>
  <Paragraphs>7</Paragraphs>
  <TotalTime>27</TotalTime>
  <ScaleCrop>false</ScaleCrop>
  <LinksUpToDate>false</LinksUpToDate>
  <CharactersWithSpaces>5340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2021-02-04T07:15:00Z</cp:lastPrinted>
  <dcterms:modified xsi:type="dcterms:W3CDTF">2023-04-20T07:18:54Z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A79B90EBABA9458D96B9F69C9E757A8A</vt:lpwstr>
  </property>
</Properties>
</file>