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医院石蜡包埋机采购项目（</w:t>
      </w:r>
      <w:r>
        <w:rPr>
          <w:rFonts w:hint="eastAsia" w:ascii="方正大标宋简体" w:hAnsi="方正大标宋简体" w:eastAsia="方正大标宋简体" w:cs="方正大标宋简体"/>
          <w:sz w:val="40"/>
          <w:szCs w:val="40"/>
          <w:lang w:val="en-US" w:eastAsia="zh-CN"/>
        </w:rPr>
        <w:t>二次</w:t>
      </w:r>
      <w:r>
        <w:rPr>
          <w:rFonts w:hint="eastAsia" w:ascii="方正大标宋简体" w:hAnsi="方正大标宋简体" w:eastAsia="方正大标宋简体" w:cs="方正大标宋简体"/>
          <w:sz w:val="40"/>
          <w:szCs w:val="40"/>
          <w:lang w:eastAsia="zh-CN"/>
        </w:rPr>
        <w:t>）</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1002</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11</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第一章  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石蜡包埋机采购</w:t>
      </w:r>
      <w:r>
        <w:rPr>
          <w:rFonts w:hint="eastAsia" w:ascii="宋体" w:hAnsi="宋体" w:eastAsia="宋体" w:cs="宋体"/>
          <w:sz w:val="24"/>
          <w:u w:val="single"/>
        </w:rPr>
        <w:t>项目</w:t>
      </w:r>
      <w:r>
        <w:rPr>
          <w:rFonts w:hint="eastAsia" w:ascii="宋体" w:hAnsi="宋体" w:cs="宋体"/>
          <w:sz w:val="24"/>
          <w:u w:val="single"/>
          <w:lang w:val="en-US" w:eastAsia="zh-CN"/>
        </w:rPr>
        <w:t>(二次)</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YECG2023-1002号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石蜡包埋机</w:t>
      </w:r>
      <w:r>
        <w:rPr>
          <w:rFonts w:hint="eastAsia" w:ascii="宋体" w:hAnsi="宋体" w:eastAsia="宋体" w:cs="宋体"/>
          <w:sz w:val="24"/>
          <w:u w:val="single"/>
        </w:rPr>
        <w:t>采购项目</w:t>
      </w:r>
      <w:r>
        <w:rPr>
          <w:rFonts w:hint="eastAsia" w:ascii="宋体" w:hAnsi="宋体" w:cs="宋体"/>
          <w:sz w:val="24"/>
          <w:u w:val="single"/>
          <w:lang w:val="en-US" w:eastAsia="zh-CN"/>
        </w:rPr>
        <w:t>(二次)</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none"/>
          <w:lang w:val="en-US" w:eastAsia="zh-CN"/>
        </w:rPr>
        <w:t>石蜡包埋机</w:t>
      </w:r>
      <w:r>
        <w:rPr>
          <w:rFonts w:hint="eastAsia" w:ascii="宋体" w:hAnsi="宋体" w:cs="宋体"/>
          <w:color w:val="000000"/>
          <w:sz w:val="24"/>
          <w:szCs w:val="24"/>
          <w:highlight w:val="none"/>
          <w:shd w:val="clear" w:color="auto" w:fill="FFFFFF"/>
          <w:lang w:val="en-US" w:eastAsia="zh-CN"/>
        </w:rPr>
        <w:t>一台。</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w:t>
      </w:r>
      <w:r>
        <w:rPr>
          <w:rFonts w:hint="eastAsia" w:ascii="宋体" w:hAnsi="宋体"/>
          <w:color w:val="000000" w:themeColor="text1"/>
          <w:sz w:val="24"/>
          <w:highlight w:val="none"/>
          <w:u w:val="single"/>
          <w14:textFill>
            <w14:solidFill>
              <w14:schemeClr w14:val="tx1"/>
            </w14:solidFill>
          </w14:textFill>
        </w:rPr>
        <w:t>合同签订后</w:t>
      </w:r>
      <w:r>
        <w:rPr>
          <w:rFonts w:hint="eastAsia" w:ascii="宋体" w:hAnsi="宋体"/>
          <w:color w:val="000000" w:themeColor="text1"/>
          <w:sz w:val="24"/>
          <w:highlight w:val="none"/>
          <w:u w:val="single"/>
          <w:lang w:val="en-US" w:eastAsia="zh-CN"/>
          <w14:textFill>
            <w14:solidFill>
              <w14:schemeClr w14:val="tx1"/>
            </w14:solidFill>
          </w14:textFill>
        </w:rPr>
        <w:t>20</w:t>
      </w:r>
      <w:r>
        <w:rPr>
          <w:rFonts w:hint="eastAsia" w:ascii="宋体" w:hAnsi="宋体"/>
          <w:color w:val="000000" w:themeColor="text1"/>
          <w:sz w:val="24"/>
          <w:highlight w:val="none"/>
          <w:u w:val="single"/>
          <w14:textFill>
            <w14:solidFill>
              <w14:schemeClr w14:val="tx1"/>
            </w14:solidFill>
          </w14:textFill>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14</w:t>
      </w:r>
      <w:r>
        <w:rPr>
          <w:rFonts w:hint="eastAsia" w:ascii="宋体" w:hAnsi="宋体" w:eastAsia="宋体" w:cs="宋体"/>
          <w:sz w:val="24"/>
        </w:rPr>
        <w:t>日至2023年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16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w:t>
      </w:r>
      <w:r>
        <w:rPr>
          <w:rFonts w:ascii="宋体" w:hAnsi="宋体" w:eastAsia="宋体" w:cs="宋体"/>
          <w:sz w:val="24"/>
          <w:szCs w:val="24"/>
        </w:rPr>
        <w:t>大冶市人民医院</w:t>
      </w:r>
      <w:r>
        <w:rPr>
          <w:rFonts w:hint="eastAsia" w:ascii="宋体" w:hAnsi="宋体" w:cs="宋体"/>
          <w:sz w:val="24"/>
          <w:szCs w:val="24"/>
          <w:lang w:val="en-US" w:eastAsia="zh-CN"/>
        </w:rPr>
        <w:t>新院区</w:t>
      </w:r>
      <w:r>
        <w:rPr>
          <w:rFonts w:ascii="宋体" w:hAnsi="宋体" w:eastAsia="宋体" w:cs="宋体"/>
          <w:sz w:val="24"/>
          <w:szCs w:val="24"/>
        </w:rPr>
        <w:t> </w:t>
      </w:r>
      <w:r>
        <w:rPr>
          <w:rFonts w:hint="eastAsia" w:ascii="宋体" w:hAnsi="宋体" w:cs="宋体"/>
          <w:sz w:val="24"/>
          <w:szCs w:val="24"/>
          <w:lang w:val="en-US" w:eastAsia="zh-CN"/>
        </w:rPr>
        <w:t>6</w:t>
      </w:r>
      <w:r>
        <w:rPr>
          <w:rFonts w:ascii="宋体" w:hAnsi="宋体" w:eastAsia="宋体" w:cs="宋体"/>
          <w:sz w:val="24"/>
          <w:szCs w:val="24"/>
        </w:rPr>
        <w:t>号楼</w:t>
      </w:r>
      <w:r>
        <w:rPr>
          <w:rFonts w:hint="eastAsia" w:ascii="宋体" w:hAnsi="宋体" w:cs="宋体"/>
          <w:sz w:val="24"/>
          <w:szCs w:val="24"/>
          <w:lang w:val="en-US" w:eastAsia="zh-CN"/>
        </w:rPr>
        <w:t xml:space="preserve">7楼 </w:t>
      </w:r>
      <w:r>
        <w:rPr>
          <w:rFonts w:ascii="宋体" w:hAnsi="宋体" w:eastAsia="宋体" w:cs="宋体"/>
          <w:sz w:val="24"/>
          <w:szCs w:val="24"/>
        </w:rPr>
        <w:t>采购办</w:t>
      </w:r>
      <w:r>
        <w:rPr>
          <w:rFonts w:hint="eastAsia" w:ascii="宋体" w:hAnsi="宋体" w:cs="宋体"/>
          <w:b w:val="0"/>
          <w:bCs w:val="0"/>
          <w:color w:val="000000"/>
          <w:sz w:val="24"/>
          <w:szCs w:val="24"/>
          <w:shd w:val="clear" w:color="auto" w:fill="FFFFFF"/>
          <w:lang w:val="en-US" w:eastAsia="zh-CN"/>
        </w:rPr>
        <w:t>（719室）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2"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ascii="宋体" w:hAnsi="宋体" w:eastAsia="宋体" w:cs="宋体"/>
          <w:sz w:val="24"/>
          <w:szCs w:val="24"/>
          <w:u w:val="single"/>
        </w:rPr>
        <w:t>大冶市人民医院</w:t>
      </w:r>
      <w:r>
        <w:rPr>
          <w:rFonts w:hint="eastAsia" w:ascii="宋体" w:hAnsi="宋体" w:cs="宋体"/>
          <w:sz w:val="24"/>
          <w:szCs w:val="24"/>
          <w:u w:val="single"/>
          <w:lang w:val="en-US" w:eastAsia="zh-CN"/>
        </w:rPr>
        <w:t>新院区</w:t>
      </w:r>
      <w:r>
        <w:rPr>
          <w:rFonts w:ascii="宋体" w:hAnsi="宋体" w:eastAsia="宋体" w:cs="宋体"/>
          <w:sz w:val="24"/>
          <w:szCs w:val="24"/>
          <w:u w:val="single"/>
        </w:rPr>
        <w:t> </w:t>
      </w:r>
      <w:r>
        <w:rPr>
          <w:rFonts w:hint="eastAsia" w:ascii="宋体" w:hAnsi="宋体" w:cs="宋体"/>
          <w:sz w:val="24"/>
          <w:szCs w:val="24"/>
          <w:u w:val="single"/>
          <w:lang w:val="en-US" w:eastAsia="zh-CN"/>
        </w:rPr>
        <w:t>6</w:t>
      </w:r>
      <w:r>
        <w:rPr>
          <w:rFonts w:ascii="宋体" w:hAnsi="宋体" w:eastAsia="宋体" w:cs="宋体"/>
          <w:sz w:val="24"/>
          <w:szCs w:val="24"/>
          <w:u w:val="single"/>
        </w:rPr>
        <w:t>号楼</w:t>
      </w:r>
      <w:r>
        <w:rPr>
          <w:rFonts w:hint="eastAsia" w:ascii="宋体" w:hAnsi="宋体" w:cs="宋体"/>
          <w:sz w:val="24"/>
          <w:szCs w:val="24"/>
          <w:u w:val="single"/>
          <w:lang w:val="en-US" w:eastAsia="zh-CN"/>
        </w:rPr>
        <w:t xml:space="preserve">7楼 </w:t>
      </w:r>
      <w:r>
        <w:rPr>
          <w:rFonts w:ascii="宋体" w:hAnsi="宋体" w:eastAsia="宋体" w:cs="宋体"/>
          <w:sz w:val="24"/>
          <w:szCs w:val="24"/>
          <w:u w:val="single"/>
        </w:rPr>
        <w:t>采购办</w:t>
      </w:r>
      <w:r>
        <w:rPr>
          <w:rFonts w:hint="eastAsia" w:ascii="宋体" w:hAnsi="宋体" w:cs="宋体"/>
          <w:b w:val="0"/>
          <w:bCs w:val="0"/>
          <w:color w:val="000000"/>
          <w:sz w:val="24"/>
          <w:szCs w:val="24"/>
          <w:u w:val="single"/>
          <w:shd w:val="clear" w:color="auto" w:fill="FFFFFF"/>
          <w:lang w:val="en-US" w:eastAsia="zh-CN"/>
        </w:rPr>
        <w:t>（719室）</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ascii="宋体" w:hAnsi="宋体" w:eastAsia="宋体" w:cs="宋体"/>
          <w:sz w:val="24"/>
          <w:szCs w:val="24"/>
          <w:u w:val="single"/>
        </w:rPr>
        <w:t>大冶市人民医院</w:t>
      </w:r>
      <w:r>
        <w:rPr>
          <w:rFonts w:hint="eastAsia" w:ascii="宋体" w:hAnsi="宋体" w:cs="宋体"/>
          <w:sz w:val="24"/>
          <w:szCs w:val="24"/>
          <w:u w:val="single"/>
          <w:lang w:val="en-US" w:eastAsia="zh-CN"/>
        </w:rPr>
        <w:t>新院区</w:t>
      </w:r>
      <w:r>
        <w:rPr>
          <w:rFonts w:ascii="宋体" w:hAnsi="宋体" w:eastAsia="宋体" w:cs="宋体"/>
          <w:sz w:val="24"/>
          <w:szCs w:val="24"/>
          <w:u w:val="single"/>
        </w:rPr>
        <w:t> </w:t>
      </w:r>
      <w:r>
        <w:rPr>
          <w:rFonts w:hint="eastAsia" w:ascii="宋体" w:hAnsi="宋体" w:cs="宋体"/>
          <w:sz w:val="24"/>
          <w:szCs w:val="24"/>
          <w:u w:val="single"/>
          <w:lang w:val="en-US" w:eastAsia="zh-CN"/>
        </w:rPr>
        <w:t>6</w:t>
      </w:r>
      <w:r>
        <w:rPr>
          <w:rFonts w:ascii="宋体" w:hAnsi="宋体" w:eastAsia="宋体" w:cs="宋体"/>
          <w:sz w:val="24"/>
          <w:szCs w:val="24"/>
          <w:u w:val="single"/>
        </w:rPr>
        <w:t>号楼</w:t>
      </w:r>
      <w:r>
        <w:rPr>
          <w:rFonts w:hint="eastAsia" w:ascii="宋体" w:hAnsi="宋体" w:cs="宋体"/>
          <w:sz w:val="24"/>
          <w:szCs w:val="24"/>
          <w:u w:val="single"/>
          <w:lang w:val="en-US" w:eastAsia="zh-CN"/>
        </w:rPr>
        <w:t>6楼 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w:t>
      </w:r>
      <w:r>
        <w:rPr>
          <w:rFonts w:hint="eastAsia" w:ascii="宋体" w:hAnsi="宋体" w:cs="宋体"/>
          <w:sz w:val="24"/>
          <w:lang w:val="en-US" w:eastAsia="zh-CN"/>
        </w:rPr>
        <w:t>3个工作日</w:t>
      </w:r>
      <w:r>
        <w:rPr>
          <w:rFonts w:hint="eastAsia" w:ascii="宋体" w:hAnsi="宋体" w:eastAsia="宋体" w:cs="宋体"/>
          <w:sz w:val="24"/>
        </w:rPr>
        <w:t>。</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default" w:ascii="宋体" w:hAnsi="宋体" w:eastAsia="宋体" w:cs="宋体"/>
          <w:sz w:val="24"/>
          <w:szCs w:val="24"/>
          <w:lang w:val="en-US"/>
        </w:rPr>
      </w:pPr>
      <w:r>
        <w:rPr>
          <w:rFonts w:hint="eastAsia" w:ascii="宋体" w:hAnsi="宋体" w:eastAsia="宋体" w:cs="宋体"/>
          <w:sz w:val="24"/>
          <w:szCs w:val="24"/>
        </w:rPr>
        <w:t>联系电话：</w:t>
      </w:r>
      <w:r>
        <w:rPr>
          <w:rFonts w:hint="eastAsia" w:ascii="宋体" w:hAnsi="宋体" w:cs="宋体"/>
          <w:sz w:val="24"/>
          <w:szCs w:val="24"/>
          <w:lang w:val="en-US" w:eastAsia="zh-CN"/>
        </w:rPr>
        <w:t>13545527289</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人民医院新院区</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bookmarkStart w:id="3" w:name="_Toc489450565"/>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13</w:t>
      </w:r>
      <w:bookmarkStart w:id="12" w:name="_GoBack"/>
      <w:bookmarkEnd w:id="12"/>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jc w:val="both"/>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2265"/>
        <w:gridCol w:w="22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462"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名称</w:t>
            </w:r>
          </w:p>
        </w:tc>
        <w:tc>
          <w:tcPr>
            <w:tcW w:w="2265"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数量（台/套）</w:t>
            </w:r>
          </w:p>
        </w:tc>
        <w:tc>
          <w:tcPr>
            <w:tcW w:w="2205"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322"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462" w:type="dxa"/>
            <w:noWrap w:val="0"/>
            <w:vAlign w:val="top"/>
          </w:tcPr>
          <w:p>
            <w:pPr>
              <w:widowControl/>
              <w:spacing w:line="400" w:lineRule="exact"/>
              <w:jc w:val="center"/>
              <w:rPr>
                <w:rFonts w:hint="default" w:ascii="宋体" w:hAnsi="宋体" w:eastAsia="宋体"/>
                <w:sz w:val="24"/>
                <w:lang w:val="en-US" w:eastAsia="zh-CN"/>
              </w:rPr>
            </w:pPr>
            <w:r>
              <w:rPr>
                <w:rFonts w:hint="eastAsia" w:ascii="宋体" w:hAnsi="宋体" w:cs="宋体"/>
                <w:sz w:val="24"/>
                <w:u w:val="none"/>
                <w:lang w:val="en-US" w:eastAsia="zh-CN"/>
              </w:rPr>
              <w:t>石蜡包埋机</w:t>
            </w:r>
          </w:p>
        </w:tc>
        <w:tc>
          <w:tcPr>
            <w:tcW w:w="2265" w:type="dxa"/>
            <w:noWrap w:val="0"/>
            <w:vAlign w:val="center"/>
          </w:tcPr>
          <w:p>
            <w:pPr>
              <w:pStyle w:val="9"/>
              <w:spacing w:line="360" w:lineRule="auto"/>
              <w:jc w:val="center"/>
              <w:rPr>
                <w:rFonts w:hint="default" w:ascii="宋体" w:hAnsi="宋体" w:eastAsia="宋体"/>
                <w:sz w:val="24"/>
                <w:szCs w:val="24"/>
                <w:lang w:val="en-US" w:eastAsia="zh-CN"/>
              </w:rPr>
            </w:pPr>
            <w:r>
              <w:rPr>
                <w:rFonts w:hint="eastAsia" w:hAnsi="宋体"/>
                <w:sz w:val="24"/>
                <w:szCs w:val="24"/>
                <w:lang w:val="en-US" w:eastAsia="zh-CN"/>
              </w:rPr>
              <w:t>1</w:t>
            </w:r>
          </w:p>
        </w:tc>
        <w:tc>
          <w:tcPr>
            <w:tcW w:w="2205" w:type="dxa"/>
            <w:noWrap w:val="0"/>
            <w:vAlign w:val="center"/>
          </w:tcPr>
          <w:p>
            <w:pPr>
              <w:widowControl/>
              <w:spacing w:line="400" w:lineRule="exact"/>
              <w:jc w:val="center"/>
              <w:rPr>
                <w:rFonts w:hint="default" w:ascii="宋体" w:hAnsi="宋体" w:eastAsia="宋体"/>
                <w:sz w:val="24"/>
                <w:lang w:val="en-US" w:eastAsia="zh-CN"/>
              </w:rPr>
            </w:pPr>
            <w:r>
              <w:rPr>
                <w:rFonts w:hint="eastAsia" w:ascii="宋体" w:hAnsi="宋体"/>
                <w:sz w:val="24"/>
                <w:lang w:val="en-US" w:eastAsia="zh-CN"/>
              </w:rPr>
              <w:t>5</w:t>
            </w:r>
          </w:p>
        </w:tc>
        <w:tc>
          <w:tcPr>
            <w:tcW w:w="1322" w:type="dxa"/>
            <w:noWrap w:val="0"/>
            <w:vAlign w:val="top"/>
          </w:tcPr>
          <w:p>
            <w:pPr>
              <w:widowControl/>
              <w:spacing w:line="400" w:lineRule="exact"/>
              <w:jc w:val="center"/>
              <w:rPr>
                <w:rFonts w:hint="default" w:ascii="宋体" w:hAnsi="宋体" w:eastAsia="宋体"/>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国产</w:t>
            </w:r>
          </w:p>
        </w:tc>
      </w:tr>
    </w:tbl>
    <w:p>
      <w:pPr>
        <w:spacing w:line="400" w:lineRule="exact"/>
        <w:rPr>
          <w:rFonts w:ascii="宋体" w:hAnsi="宋体"/>
          <w:bCs/>
          <w:sz w:val="24"/>
        </w:rPr>
      </w:pPr>
    </w:p>
    <w:p>
      <w:pPr>
        <w:numPr>
          <w:ilvl w:val="0"/>
          <w:numId w:val="2"/>
        </w:numPr>
        <w:spacing w:line="400" w:lineRule="exact"/>
        <w:rPr>
          <w:rFonts w:hint="eastAsia" w:ascii="宋体" w:hAnsi="宋体"/>
          <w:b/>
          <w:sz w:val="24"/>
        </w:rPr>
      </w:pP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hint="eastAsia" w:ascii="宋体" w:hAnsi="宋体"/>
          <w:bCs/>
          <w:color w:val="FF0000"/>
          <w:sz w:val="24"/>
          <w:lang w:val="en-US" w:eastAsia="zh-CN"/>
        </w:rPr>
        <w:t>1</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2</w:t>
      </w:r>
      <w:r>
        <w:rPr>
          <w:rFonts w:hint="eastAsia" w:ascii="宋体" w:hAnsi="宋体"/>
          <w:bCs/>
          <w:color w:val="FF0000"/>
          <w:sz w:val="24"/>
        </w:rPr>
        <w:t>条负偏离的，将导致其响应无效。</w:t>
      </w:r>
    </w:p>
    <w:p>
      <w:pPr>
        <w:numPr>
          <w:ilvl w:val="0"/>
          <w:numId w:val="0"/>
        </w:numPr>
        <w:spacing w:line="400" w:lineRule="exact"/>
        <w:rPr>
          <w:rFonts w:hint="eastAsia" w:ascii="宋体" w:hAnsi="宋体"/>
          <w:b/>
          <w:sz w:val="24"/>
        </w:rPr>
      </w:pP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石蜡包埋机技术参数：</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1、控制系统采用全电脑化，液晶显示，画面清晰、明亮，操作面板可以轻松编程、设定工作时间和温度。</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*2、蜡缸采用双重过热保护，安全可靠，二级过滤设计，有效避免石蜡封堵，容量大，一次可满足250个组织同时包埋。</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3、采用全自动程序控制，可预设7天的自动开机时间。</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4、具有手动操作灵敏的霍耳感应开关和脚踏开关任操作者选用。</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5、具有独特的包埋上位照明系统设计，有足够的亮度可确定小块组织包卖位置。</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*6、具有独立的5个温控系统，其中蜡缸、蜡嘴、工作台、保存缸和储镊块温度控制在室温～99℃范围内任意可调。</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*7、具备自动开机功能，可预设7天的自动开机时间，每天18点定时关机。</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8、石蜡重力回流设计，高性能电磁阀控制。</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9、采用分体化设计，包埋机、冷台可随意组合。</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10、包埋台上余蜡回流到保存盒，可以重复利用，提高石蜡的利用率。</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蜡缸、蜡嘴、工作台、保存缸、储镊块温度预置范围：常温~99℃；组织保护缸温度控制：常温~99℃；操作台温度控制：常温~99℃；冷台温度：常温~-20℃；环境温度：0℃~-45℃；蜡缸容量：≥5.9L；保存缸：≥210x180x60MM；包埋机尺寸：≥600×650×450MM；电源电压：AC220V/50HZ；功率：800W；</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12、热台：尺寸：≥160×40MM；加热温度设定范围：室温30℃~100℃ ；旁边带一个正方形小冷台，常温～-20℃；</w:t>
      </w:r>
    </w:p>
    <w:p>
      <w:pPr>
        <w:pageBreakBefore w:val="0"/>
        <w:numPr>
          <w:ilvl w:val="0"/>
          <w:numId w:val="0"/>
        </w:numPr>
        <w:kinsoku/>
        <w:wordWrap/>
        <w:overflowPunct/>
        <w:topLinePunct w:val="0"/>
        <w:autoSpaceDE/>
        <w:autoSpaceDN/>
        <w:bidi w:val="0"/>
        <w:adjustRightInd/>
        <w:spacing w:line="46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13、冷冻台：电源电压：AC220V/50HZ，功率100VA，环境温度：室温，制冷温度设定范围：室温30℃~-20℃。</w:t>
      </w: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ind w:firstLine="240" w:firstLineChars="100"/>
        <w:rPr>
          <w:rFonts w:hint="eastAsia" w:ascii="宋体" w:hAnsi="宋体" w:eastAsia="宋体" w:cs="Times New Roman"/>
          <w:sz w:val="24"/>
          <w:lang w:val="en-US"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3"/>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3"/>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4"/>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r>
              <w:rPr>
                <w:rFonts w:hint="eastAsia"/>
                <w:bCs/>
                <w:sz w:val="24"/>
                <w:lang w:val="en-US" w:eastAsia="zh-CN"/>
              </w:rPr>
              <w:t>正反面</w:t>
            </w:r>
            <w:r>
              <w:rPr>
                <w:bCs/>
                <w:sz w:val="24"/>
              </w:rPr>
              <w:t>）</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spacing w:line="440" w:lineRule="exact"/>
        <w:rPr>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72EA25"/>
    <w:multiLevelType w:val="singleLevel"/>
    <w:tmpl w:val="2D72EA25"/>
    <w:lvl w:ilvl="0" w:tentative="0">
      <w:start w:val="2"/>
      <w:numFmt w:val="decimal"/>
      <w:suff w:val="nothing"/>
      <w:lvlText w:val="%1、"/>
      <w:lvlJc w:val="left"/>
    </w:lvl>
  </w:abstractNum>
  <w:abstractNum w:abstractNumId="3">
    <w:nsid w:val="62690896"/>
    <w:multiLevelType w:val="singleLevel"/>
    <w:tmpl w:val="62690896"/>
    <w:lvl w:ilvl="0" w:tentative="0">
      <w:start w:val="7"/>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3E37F54"/>
    <w:rsid w:val="047329DA"/>
    <w:rsid w:val="04B51FBB"/>
    <w:rsid w:val="05CB7741"/>
    <w:rsid w:val="078D1C71"/>
    <w:rsid w:val="08B86A97"/>
    <w:rsid w:val="098A532C"/>
    <w:rsid w:val="0A4E1383"/>
    <w:rsid w:val="0B445948"/>
    <w:rsid w:val="0C171213"/>
    <w:rsid w:val="0C730F70"/>
    <w:rsid w:val="0D7D2F17"/>
    <w:rsid w:val="0D827B6E"/>
    <w:rsid w:val="0E610FD3"/>
    <w:rsid w:val="0E65470A"/>
    <w:rsid w:val="0EF32600"/>
    <w:rsid w:val="0EFD592E"/>
    <w:rsid w:val="1029416A"/>
    <w:rsid w:val="115F11F9"/>
    <w:rsid w:val="11720608"/>
    <w:rsid w:val="117F447F"/>
    <w:rsid w:val="11D12AC4"/>
    <w:rsid w:val="11D37F1D"/>
    <w:rsid w:val="12525F55"/>
    <w:rsid w:val="12546E9D"/>
    <w:rsid w:val="128D3C48"/>
    <w:rsid w:val="12C24DBC"/>
    <w:rsid w:val="12DE6CAE"/>
    <w:rsid w:val="13476781"/>
    <w:rsid w:val="138D0C8D"/>
    <w:rsid w:val="139B434F"/>
    <w:rsid w:val="13AB6423"/>
    <w:rsid w:val="14247EB2"/>
    <w:rsid w:val="14424308"/>
    <w:rsid w:val="14A020B7"/>
    <w:rsid w:val="14E3779D"/>
    <w:rsid w:val="14EF7AC7"/>
    <w:rsid w:val="15A41C61"/>
    <w:rsid w:val="16E30CA3"/>
    <w:rsid w:val="176451CB"/>
    <w:rsid w:val="18E22441"/>
    <w:rsid w:val="18F76053"/>
    <w:rsid w:val="19872B5A"/>
    <w:rsid w:val="1AE334B7"/>
    <w:rsid w:val="1B3A6E46"/>
    <w:rsid w:val="1BB3761A"/>
    <w:rsid w:val="1D337A4D"/>
    <w:rsid w:val="1E0559A3"/>
    <w:rsid w:val="1E352C62"/>
    <w:rsid w:val="1E5408B6"/>
    <w:rsid w:val="1E5C3D26"/>
    <w:rsid w:val="1F331909"/>
    <w:rsid w:val="1F5833BF"/>
    <w:rsid w:val="1F622EF9"/>
    <w:rsid w:val="1F8D3BCE"/>
    <w:rsid w:val="1FD9384E"/>
    <w:rsid w:val="203E6FC5"/>
    <w:rsid w:val="208A6CE1"/>
    <w:rsid w:val="20F969F4"/>
    <w:rsid w:val="21031AB8"/>
    <w:rsid w:val="22ED6B55"/>
    <w:rsid w:val="23BC4B69"/>
    <w:rsid w:val="253C2D7A"/>
    <w:rsid w:val="25D725DE"/>
    <w:rsid w:val="25DA366B"/>
    <w:rsid w:val="268E5CDF"/>
    <w:rsid w:val="26B86955"/>
    <w:rsid w:val="28AF149B"/>
    <w:rsid w:val="294538FF"/>
    <w:rsid w:val="2A1058AC"/>
    <w:rsid w:val="2A2551B1"/>
    <w:rsid w:val="2A65338F"/>
    <w:rsid w:val="2B25133F"/>
    <w:rsid w:val="2B3D7387"/>
    <w:rsid w:val="2B3F1E9C"/>
    <w:rsid w:val="2C0C5D3D"/>
    <w:rsid w:val="2C355B75"/>
    <w:rsid w:val="2DC259AF"/>
    <w:rsid w:val="2DD62C0F"/>
    <w:rsid w:val="2E2E6399"/>
    <w:rsid w:val="2ECC5C9A"/>
    <w:rsid w:val="2FD94E0C"/>
    <w:rsid w:val="302826FE"/>
    <w:rsid w:val="30E57436"/>
    <w:rsid w:val="30EB23D3"/>
    <w:rsid w:val="334D6F9C"/>
    <w:rsid w:val="33751688"/>
    <w:rsid w:val="346B05EC"/>
    <w:rsid w:val="347B450B"/>
    <w:rsid w:val="34DA0FA6"/>
    <w:rsid w:val="34DC6405"/>
    <w:rsid w:val="35413B9E"/>
    <w:rsid w:val="373D070E"/>
    <w:rsid w:val="37E84929"/>
    <w:rsid w:val="3829368C"/>
    <w:rsid w:val="38E13B28"/>
    <w:rsid w:val="38F3079E"/>
    <w:rsid w:val="39070FD4"/>
    <w:rsid w:val="3A8A71D1"/>
    <w:rsid w:val="3ADB6753"/>
    <w:rsid w:val="3BC74A4B"/>
    <w:rsid w:val="3C5949C7"/>
    <w:rsid w:val="3CB72F42"/>
    <w:rsid w:val="3D1177C7"/>
    <w:rsid w:val="3E47135D"/>
    <w:rsid w:val="3F253F62"/>
    <w:rsid w:val="3FEA3CCA"/>
    <w:rsid w:val="3FFB5EF9"/>
    <w:rsid w:val="404A3F9F"/>
    <w:rsid w:val="41044A2D"/>
    <w:rsid w:val="41736AFC"/>
    <w:rsid w:val="433E253B"/>
    <w:rsid w:val="43544E16"/>
    <w:rsid w:val="43563026"/>
    <w:rsid w:val="44507864"/>
    <w:rsid w:val="44743FB2"/>
    <w:rsid w:val="449578B8"/>
    <w:rsid w:val="45795008"/>
    <w:rsid w:val="45B3345A"/>
    <w:rsid w:val="46341245"/>
    <w:rsid w:val="4700132A"/>
    <w:rsid w:val="470D1488"/>
    <w:rsid w:val="47AE1562"/>
    <w:rsid w:val="48635932"/>
    <w:rsid w:val="49234DAC"/>
    <w:rsid w:val="495E5BE4"/>
    <w:rsid w:val="4A441248"/>
    <w:rsid w:val="4C880286"/>
    <w:rsid w:val="4C8E218D"/>
    <w:rsid w:val="4CBD5C59"/>
    <w:rsid w:val="4D49409F"/>
    <w:rsid w:val="4DB972B9"/>
    <w:rsid w:val="4E6B7340"/>
    <w:rsid w:val="4E9F2D0D"/>
    <w:rsid w:val="4EF643A0"/>
    <w:rsid w:val="4F0C44EC"/>
    <w:rsid w:val="500F41FC"/>
    <w:rsid w:val="50FD2F9C"/>
    <w:rsid w:val="519D6EB4"/>
    <w:rsid w:val="52461B0B"/>
    <w:rsid w:val="52B571E7"/>
    <w:rsid w:val="538F062A"/>
    <w:rsid w:val="53BD4B1B"/>
    <w:rsid w:val="548259D4"/>
    <w:rsid w:val="54F00AC2"/>
    <w:rsid w:val="554909F9"/>
    <w:rsid w:val="563338C6"/>
    <w:rsid w:val="5651167C"/>
    <w:rsid w:val="567F61F6"/>
    <w:rsid w:val="56D6794E"/>
    <w:rsid w:val="56E44B68"/>
    <w:rsid w:val="577E0D8C"/>
    <w:rsid w:val="577E55A6"/>
    <w:rsid w:val="597E0F6E"/>
    <w:rsid w:val="5A007FC9"/>
    <w:rsid w:val="5B672AD6"/>
    <w:rsid w:val="5B9404C9"/>
    <w:rsid w:val="5C470D10"/>
    <w:rsid w:val="5CC47E84"/>
    <w:rsid w:val="5CEF51F7"/>
    <w:rsid w:val="5D374438"/>
    <w:rsid w:val="5D545EF0"/>
    <w:rsid w:val="5D9B5321"/>
    <w:rsid w:val="5E27164D"/>
    <w:rsid w:val="5E5B5218"/>
    <w:rsid w:val="5F022F58"/>
    <w:rsid w:val="5F2F5E00"/>
    <w:rsid w:val="5FF82127"/>
    <w:rsid w:val="60AC1749"/>
    <w:rsid w:val="619A0A63"/>
    <w:rsid w:val="62ED4385"/>
    <w:rsid w:val="65AA600C"/>
    <w:rsid w:val="6643137C"/>
    <w:rsid w:val="67ED2D41"/>
    <w:rsid w:val="67FA2E96"/>
    <w:rsid w:val="682B4DEE"/>
    <w:rsid w:val="68A02ECD"/>
    <w:rsid w:val="693852D5"/>
    <w:rsid w:val="695232F6"/>
    <w:rsid w:val="697A7A66"/>
    <w:rsid w:val="69C917DE"/>
    <w:rsid w:val="6C0134DD"/>
    <w:rsid w:val="6F381A3C"/>
    <w:rsid w:val="6F8A37EA"/>
    <w:rsid w:val="70D54B74"/>
    <w:rsid w:val="70E9415A"/>
    <w:rsid w:val="715A50F2"/>
    <w:rsid w:val="72771735"/>
    <w:rsid w:val="7376005F"/>
    <w:rsid w:val="74677F10"/>
    <w:rsid w:val="75664F98"/>
    <w:rsid w:val="75B40747"/>
    <w:rsid w:val="76B45F0D"/>
    <w:rsid w:val="77304C77"/>
    <w:rsid w:val="798C379A"/>
    <w:rsid w:val="79974D09"/>
    <w:rsid w:val="79DA4E7D"/>
    <w:rsid w:val="7AC21CE8"/>
    <w:rsid w:val="7AE71E72"/>
    <w:rsid w:val="7B4144FD"/>
    <w:rsid w:val="7B74620C"/>
    <w:rsid w:val="7BA134E6"/>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Body Text Indent"/>
    <w:basedOn w:val="1"/>
    <w:next w:val="8"/>
    <w:qFormat/>
    <w:uiPriority w:val="0"/>
    <w:pPr>
      <w:ind w:left="178" w:leftChars="85" w:firstLine="540" w:firstLineChars="180"/>
    </w:pPr>
    <w:rPr>
      <w:sz w:val="30"/>
    </w:rPr>
  </w:style>
  <w:style w:type="paragraph" w:customStyle="1" w:styleId="8">
    <w:name w:val="font5"/>
    <w:basedOn w:val="1"/>
    <w:qFormat/>
    <w:uiPriority w:val="0"/>
    <w:pPr>
      <w:widowControl/>
      <w:spacing w:before="100" w:beforeAutospacing="1" w:after="100" w:afterAutospacing="1"/>
      <w:jc w:val="left"/>
    </w:pPr>
    <w:rPr>
      <w:rFonts w:ascii="宋体"/>
      <w:kern w:val="0"/>
      <w:sz w:val="18"/>
      <w:szCs w:val="18"/>
    </w:rPr>
  </w:style>
  <w:style w:type="paragraph" w:styleId="9">
    <w:name w:val="Plain Text"/>
    <w:basedOn w:val="1"/>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qFormat/>
    <w:uiPriority w:val="0"/>
    <w:pPr>
      <w:ind w:firstLine="420" w:firstLineChars="100"/>
    </w:pPr>
  </w:style>
  <w:style w:type="paragraph" w:styleId="16">
    <w:name w:val="Body Text First Indent 2"/>
    <w:basedOn w:val="7"/>
    <w:next w:val="1"/>
    <w:unhideWhenUsed/>
    <w:qFormat/>
    <w:uiPriority w:val="0"/>
    <w:pPr>
      <w:spacing w:line="240" w:lineRule="auto"/>
      <w:ind w:firstLine="420" w:firstLineChars="200"/>
    </w:pPr>
    <w:rPr>
      <w:kern w:val="0"/>
      <w:sz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semiHidden/>
    <w:qFormat/>
    <w:uiPriority w:val="99"/>
    <w:rPr>
      <w:kern w:val="2"/>
      <w:sz w:val="18"/>
      <w:szCs w:val="18"/>
    </w:rPr>
  </w:style>
  <w:style w:type="character" w:customStyle="1" w:styleId="35">
    <w:name w:val="NormalCharacter"/>
    <w:semiHidden/>
    <w:qFormat/>
    <w:uiPriority w:val="0"/>
  </w:style>
  <w:style w:type="paragraph" w:customStyle="1" w:styleId="36">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3</TotalTime>
  <ScaleCrop>false</ScaleCrop>
  <LinksUpToDate>false</LinksUpToDate>
  <CharactersWithSpaces>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2023-11-13T07:11:37Z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A79B90EBABA9458D96B9F69C9E757A8A</vt:lpwstr>
  </property>
</Properties>
</file>