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冶市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人民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医院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新院区文化设计施工项目</w:t>
      </w: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28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8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8"/>
        <w:spacing w:line="400" w:lineRule="exact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1107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10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十一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根据医院建设需要，大冶市人民医院拟对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新院区文化设计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施工项目进行询价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采购，欢迎符合资质条件的供应商参加。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1107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大冶市人民医院新院区文化设计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万元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新院区文化设计施工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合同签订后30个日历日内完工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、本项目需提前勘察现场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联系人：饶先生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13297249502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/>
          <w:sz w:val="24"/>
        </w:rPr>
        <w:t xml:space="preserve">未被列入失信被执行人、重大税收违法案件当事人名单，未被列入政府采购严重违法失信行为记录名单。 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供应商营业执照经营范围应包括广告设计制作范围</w:t>
      </w:r>
      <w:r>
        <w:rPr>
          <w:rFonts w:hint="eastAsia" w:ascii="宋体" w:hAnsi="宋体"/>
          <w:sz w:val="24"/>
        </w:rPr>
        <w:t xml:space="preserve">。 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凡有意参加询价者请到现场获取本项目文件。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1、时间：2023年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ascii="宋体" w:hAnsi="宋体" w:eastAsia="宋体" w:cs="宋体"/>
          <w:sz w:val="24"/>
          <w:szCs w:val="24"/>
        </w:rPr>
        <w:t>日至2023年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ascii="宋体" w:hAnsi="宋体" w:eastAsia="宋体" w:cs="宋体"/>
          <w:sz w:val="24"/>
          <w:szCs w:val="24"/>
        </w:rPr>
        <w:t>日，每天上午08:30至11:30，下午14: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0至17:00（北京时间）；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2、地点：大冶市人民医院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中心院区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号楼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9楼 </w:t>
      </w:r>
      <w:r>
        <w:rPr>
          <w:rFonts w:ascii="宋体" w:hAnsi="宋体" w:eastAsia="宋体" w:cs="宋体"/>
          <w:sz w:val="24"/>
          <w:szCs w:val="24"/>
        </w:rPr>
        <w:t>采购办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（914室）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3、方式：委托代理人须携带法定代表人授权委托书、本人身份证原件及营业执照原件或复印件参加投标报名，现场获取询价文件。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-10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时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</w:t>
      </w:r>
      <w:r>
        <w:rPr>
          <w:rFonts w:ascii="宋体" w:hAnsi="宋体" w:eastAsia="宋体" w:cs="宋体"/>
          <w:sz w:val="24"/>
          <w:szCs w:val="24"/>
        </w:rPr>
        <w:t>大冶市人民医院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中心院区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号楼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9楼 </w:t>
      </w:r>
      <w:r>
        <w:rPr>
          <w:rFonts w:ascii="宋体" w:hAnsi="宋体" w:eastAsia="宋体" w:cs="宋体"/>
          <w:sz w:val="24"/>
          <w:szCs w:val="24"/>
        </w:rPr>
        <w:t>采购办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（914室）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green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时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</w:t>
      </w:r>
      <w:r>
        <w:rPr>
          <w:rFonts w:ascii="宋体" w:hAnsi="宋体" w:eastAsia="宋体" w:cs="宋体"/>
          <w:sz w:val="24"/>
          <w:szCs w:val="24"/>
        </w:rPr>
        <w:t>大冶市人民医院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中心院区 6</w:t>
      </w:r>
      <w:r>
        <w:rPr>
          <w:rFonts w:ascii="宋体" w:hAnsi="宋体" w:eastAsia="宋体" w:cs="宋体"/>
          <w:sz w:val="24"/>
          <w:szCs w:val="24"/>
        </w:rPr>
        <w:t>号楼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6楼会议室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、胡女士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13545527289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</w:t>
      </w:r>
      <w:r>
        <w:rPr>
          <w:rFonts w:ascii="宋体" w:hAnsi="宋体" w:eastAsia="宋体" w:cs="宋体"/>
          <w:sz w:val="24"/>
          <w:szCs w:val="24"/>
        </w:rPr>
        <w:t>大冶市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高新区罗桥街办东港路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jc w:val="center"/>
        <w:rPr>
          <w:rFonts w:hint="default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采购须知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报价以人民币报价。供应商的报价超过最高限价的，其响应文件将被否决。对于本文件中未列明，供应商认为必需的费用也需列入总报价。在合同实施时，采购人将不予支付成交供应商没有列入的项目费用，并认为此项目的费用已包括在总报价中。询价供应商应包含包括完成本项目的设计、人力成本、材料、利润、税金等费在内的全部费用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5、加盖公章的报价单原件。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、加盖公章的服务承诺函。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设计方案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包含平面布置图或现场实景效果、施工图纸应包含工艺材质、尺寸说明等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）。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9、供应商认为有必要提供的其他材料。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26"/>
        <w:numPr>
          <w:ilvl w:val="0"/>
          <w:numId w:val="0"/>
        </w:numPr>
        <w:ind w:leftChars="0" w:firstLine="3614" w:firstLineChars="15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26"/>
        <w:numPr>
          <w:ilvl w:val="0"/>
          <w:numId w:val="0"/>
        </w:numPr>
        <w:ind w:leftChars="0" w:firstLine="6000" w:firstLineChars="1500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pStyle w:val="26"/>
        <w:numPr>
          <w:ilvl w:val="0"/>
          <w:numId w:val="0"/>
        </w:numPr>
        <w:ind w:firstLine="2800" w:firstLineChars="700"/>
        <w:rPr>
          <w:rFonts w:hint="eastAsia" w:ascii="黑体" w:hAnsi="黑体" w:eastAsia="黑体" w:cs="黑体"/>
          <w:b w:val="0"/>
          <w:bCs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采购需求</w:t>
      </w:r>
    </w:p>
    <w:p>
      <w:pPr>
        <w:adjustRightInd w:val="0"/>
        <w:snapToGrid w:val="0"/>
        <w:spacing w:line="340" w:lineRule="exact"/>
        <w:ind w:firstLine="480"/>
        <w:rPr>
          <w:rFonts w:hint="eastAsia" w:ascii="仿宋" w:hAnsi="仿宋" w:eastAsia="仿宋" w:cs="仿宋"/>
          <w:b/>
          <w:sz w:val="24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新院区住院部13楼综合外科已投入使用，为着力营造院区文化氛围，打造有内涵、有温度、有品牌的医院文化，提升群众看病就医获得感。拟将投入使用区域进行文化设计并制作施工，区域范围为门诊大厅（医疗街只设计不制作安装）、一层病区及医院外围多处温馨提示和多处宣传栏进行采购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一、文化建设设计施工要求 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设计方案科学合理，造型新颖、美观、布局合理，符合经济性、美观性、人性化、安全性、日常维护方便性、色彩搭配的合理性，充分考虑与医院实际环境、人文环境的协调，符合医院特点,追求创意、有创新点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2、满足业务规范的平面布局、合理的点位规划设置，包括但不仅限于门诊大厅、一层病区及医院外围等公共空间；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3、正确的内容编制，符合场景文化需求；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4、设计方案应包含平面布置图或现场实景效果、施工图纸应包含工艺材质、尺寸说明等。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5、施工要求：按照设计施工图进行制作安装。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二、采购项目名称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大冶市人民医院新院区文化设计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三、采购预算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10万元。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四、商务要求：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1、工期：合同签订后30个日历日内完工。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2、付款方式：验收合格后一次性付款。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OGYyOGMwYzZhZmExMTIzNTJlNGQ1OWU1OGIxODk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A0BD9"/>
    <w:rsid w:val="00DB5834"/>
    <w:rsid w:val="00E87A89"/>
    <w:rsid w:val="00EF3BF7"/>
    <w:rsid w:val="00F45509"/>
    <w:rsid w:val="00F76FE0"/>
    <w:rsid w:val="00F82D2B"/>
    <w:rsid w:val="00FA590D"/>
    <w:rsid w:val="00FD14A0"/>
    <w:rsid w:val="00FF108F"/>
    <w:rsid w:val="01113C67"/>
    <w:rsid w:val="01850979"/>
    <w:rsid w:val="01E1136A"/>
    <w:rsid w:val="055F18CE"/>
    <w:rsid w:val="08B95EDC"/>
    <w:rsid w:val="09B11BD0"/>
    <w:rsid w:val="0A5245FD"/>
    <w:rsid w:val="0B445948"/>
    <w:rsid w:val="0C171213"/>
    <w:rsid w:val="0E141803"/>
    <w:rsid w:val="0E610FD3"/>
    <w:rsid w:val="11D37F1D"/>
    <w:rsid w:val="12546E9D"/>
    <w:rsid w:val="128D3C48"/>
    <w:rsid w:val="13437430"/>
    <w:rsid w:val="14654672"/>
    <w:rsid w:val="14740FF3"/>
    <w:rsid w:val="14897FC0"/>
    <w:rsid w:val="18C73DD7"/>
    <w:rsid w:val="195256C3"/>
    <w:rsid w:val="1E5C3D26"/>
    <w:rsid w:val="1F5833BF"/>
    <w:rsid w:val="20386EF1"/>
    <w:rsid w:val="20F969F4"/>
    <w:rsid w:val="21031AB8"/>
    <w:rsid w:val="22E814E5"/>
    <w:rsid w:val="22ED6B55"/>
    <w:rsid w:val="22F70263"/>
    <w:rsid w:val="25DA366B"/>
    <w:rsid w:val="268E5CDF"/>
    <w:rsid w:val="27AC09E6"/>
    <w:rsid w:val="27D57A43"/>
    <w:rsid w:val="28AF149B"/>
    <w:rsid w:val="294A756A"/>
    <w:rsid w:val="29CF0399"/>
    <w:rsid w:val="2A2551B1"/>
    <w:rsid w:val="2B25133F"/>
    <w:rsid w:val="2CC14209"/>
    <w:rsid w:val="2DCB58AF"/>
    <w:rsid w:val="2F1E1D06"/>
    <w:rsid w:val="301B2FEA"/>
    <w:rsid w:val="306C1618"/>
    <w:rsid w:val="3368312B"/>
    <w:rsid w:val="33CA1DDC"/>
    <w:rsid w:val="346124DB"/>
    <w:rsid w:val="347B450B"/>
    <w:rsid w:val="35413B9E"/>
    <w:rsid w:val="354B7320"/>
    <w:rsid w:val="35BA0E81"/>
    <w:rsid w:val="36432DC9"/>
    <w:rsid w:val="3B3A41ED"/>
    <w:rsid w:val="3E8645B5"/>
    <w:rsid w:val="3EA93436"/>
    <w:rsid w:val="3FB75F4A"/>
    <w:rsid w:val="3FEA3CCA"/>
    <w:rsid w:val="404A3F9F"/>
    <w:rsid w:val="41736AFC"/>
    <w:rsid w:val="43107007"/>
    <w:rsid w:val="432E0193"/>
    <w:rsid w:val="4459141A"/>
    <w:rsid w:val="449578B8"/>
    <w:rsid w:val="46F04E55"/>
    <w:rsid w:val="4700132A"/>
    <w:rsid w:val="47414588"/>
    <w:rsid w:val="49331163"/>
    <w:rsid w:val="495E5BE4"/>
    <w:rsid w:val="4B83273C"/>
    <w:rsid w:val="4CB00A21"/>
    <w:rsid w:val="4DF34AF9"/>
    <w:rsid w:val="4E6B7340"/>
    <w:rsid w:val="4E9F2D0D"/>
    <w:rsid w:val="51282D4E"/>
    <w:rsid w:val="519D6EB4"/>
    <w:rsid w:val="52B571E7"/>
    <w:rsid w:val="548259D4"/>
    <w:rsid w:val="59AA31E0"/>
    <w:rsid w:val="59CBB840"/>
    <w:rsid w:val="59E37870"/>
    <w:rsid w:val="5AC762F1"/>
    <w:rsid w:val="5B3C48AC"/>
    <w:rsid w:val="5C470D10"/>
    <w:rsid w:val="5CEF51F7"/>
    <w:rsid w:val="5E3A2E95"/>
    <w:rsid w:val="5E5B5218"/>
    <w:rsid w:val="5EAF8643"/>
    <w:rsid w:val="5F022F58"/>
    <w:rsid w:val="60AC1749"/>
    <w:rsid w:val="6178534D"/>
    <w:rsid w:val="61A43103"/>
    <w:rsid w:val="6300509B"/>
    <w:rsid w:val="63276994"/>
    <w:rsid w:val="65635744"/>
    <w:rsid w:val="67794BEA"/>
    <w:rsid w:val="67D64A4A"/>
    <w:rsid w:val="67FA2E96"/>
    <w:rsid w:val="688127C4"/>
    <w:rsid w:val="68A02ECD"/>
    <w:rsid w:val="6B8C3949"/>
    <w:rsid w:val="6CAA2790"/>
    <w:rsid w:val="703B06DB"/>
    <w:rsid w:val="715A50F2"/>
    <w:rsid w:val="71D870BE"/>
    <w:rsid w:val="766666C9"/>
    <w:rsid w:val="799C35A1"/>
    <w:rsid w:val="79E35D78"/>
    <w:rsid w:val="7AE71E72"/>
    <w:rsid w:val="7D56674D"/>
    <w:rsid w:val="7ED04FFF"/>
    <w:rsid w:val="7F391F6E"/>
    <w:rsid w:val="7F3DDCAE"/>
    <w:rsid w:val="7F6832A5"/>
    <w:rsid w:val="89E60C76"/>
    <w:rsid w:val="FFFDC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rPr>
      <w:sz w:val="24"/>
    </w:rPr>
  </w:style>
  <w:style w:type="paragraph" w:styleId="9">
    <w:name w:val="Block Text"/>
    <w:basedOn w:val="1"/>
    <w:qFormat/>
    <w:uiPriority w:val="0"/>
    <w:pPr>
      <w:tabs>
        <w:tab w:val="left" w:pos="8280"/>
      </w:tabs>
      <w:ind w:left="179" w:leftChars="87" w:right="-6" w:firstLine="540" w:firstLineChars="196"/>
      <w:outlineLvl w:val="0"/>
    </w:pPr>
    <w:rPr>
      <w:b/>
      <w:sz w:val="28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next w:val="9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6">
    <w:name w:val="Body Text First Indent"/>
    <w:basedOn w:val="8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paragraph" w:customStyle="1" w:styleId="22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3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5">
    <w:name w:val="标题 2 Char"/>
    <w:basedOn w:val="1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8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29">
    <w:name w:val="彩色列表1"/>
    <w:basedOn w:val="1"/>
    <w:qFormat/>
    <w:uiPriority w:val="34"/>
    <w:pPr>
      <w:ind w:firstLine="420" w:firstLineChars="200"/>
    </w:pPr>
  </w:style>
  <w:style w:type="paragraph" w:customStyle="1" w:styleId="30">
    <w:name w:val="p0"/>
    <w:basedOn w:val="1"/>
    <w:qFormat/>
    <w:uiPriority w:val="0"/>
    <w:pPr>
      <w:widowControl/>
    </w:pPr>
    <w:rPr>
      <w:szCs w:val="21"/>
    </w:rPr>
  </w:style>
  <w:style w:type="character" w:customStyle="1" w:styleId="31">
    <w:name w:val="font51"/>
    <w:basedOn w:val="1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2">
    <w:name w:val="font41"/>
    <w:basedOn w:val="19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3">
    <w:name w:val="font21"/>
    <w:basedOn w:val="19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4">
    <w:name w:val="批注框文本 Char"/>
    <w:basedOn w:val="19"/>
    <w:link w:val="11"/>
    <w:semiHidden/>
    <w:qFormat/>
    <w:uiPriority w:val="99"/>
    <w:rPr>
      <w:kern w:val="2"/>
      <w:sz w:val="18"/>
      <w:szCs w:val="18"/>
    </w:rPr>
  </w:style>
  <w:style w:type="character" w:customStyle="1" w:styleId="35">
    <w:name w:val="NormalCharacter"/>
    <w:semiHidden/>
    <w:qFormat/>
    <w:uiPriority w:val="0"/>
  </w:style>
  <w:style w:type="paragraph" w:customStyle="1" w:styleId="36">
    <w:name w:val="BodyText1I2"/>
    <w:basedOn w:val="37"/>
    <w:qFormat/>
    <w:uiPriority w:val="0"/>
    <w:pPr>
      <w:ind w:firstLine="420" w:firstLineChars="200"/>
    </w:pPr>
  </w:style>
  <w:style w:type="paragraph" w:customStyle="1" w:styleId="37">
    <w:name w:val="BodyTextIndent"/>
    <w:basedOn w:val="1"/>
    <w:next w:val="38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38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1931</Words>
  <Characters>2024</Characters>
  <Lines>27</Lines>
  <Paragraphs>7</Paragraphs>
  <TotalTime>17</TotalTime>
  <ScaleCrop>false</ScaleCrop>
  <LinksUpToDate>false</LinksUpToDate>
  <CharactersWithSpaces>2045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2021-02-04T07:15:00Z</dcterms:created>
  <dc:creator>Windows 用户</dc:creator>
  <cp:lastModifiedBy>夏敏</cp:lastModifiedBy>
  <cp:lastPrinted>2023-07-28T07:35:00Z</cp:lastPrinted>
  <dcterms:modified xsi:type="dcterms:W3CDTF">2023-11-24T02:25:15Z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A79B90EBABA9458D96B9F69C9E757A8A</vt:lpwstr>
  </property>
</Properties>
</file>