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hint="eastAsia"/>
          <w:b/>
          <w:sz w:val="28"/>
          <w:szCs w:val="28"/>
          <w:lang w:val="en-US" w:eastAsia="zh-CN"/>
        </w:rPr>
      </w:pPr>
      <w:r>
        <w:rPr>
          <w:rFonts w:hint="eastAsia" w:ascii="方正大标宋简体" w:hAnsi="方正大标宋简体" w:eastAsia="方正大标宋简体" w:cs="方正大标宋简体"/>
          <w:sz w:val="40"/>
          <w:szCs w:val="40"/>
          <w:lang w:eastAsia="zh-CN"/>
        </w:rPr>
        <w:t>大冶市人民医院新院区环保咨询服务、水土保持设施验收</w:t>
      </w:r>
      <w:r>
        <w:rPr>
          <w:rFonts w:hint="eastAsia" w:ascii="方正大标宋简体" w:hAnsi="方正大标宋简体" w:eastAsia="方正大标宋简体" w:cs="方正大标宋简体"/>
          <w:sz w:val="40"/>
          <w:szCs w:val="40"/>
          <w:lang w:val="en-US" w:eastAsia="zh-CN"/>
        </w:rPr>
        <w:t>服务项目（二次）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黑体"/>
          <w:b/>
          <w:spacing w:val="40"/>
          <w:sz w:val="72"/>
          <w:szCs w:val="72"/>
        </w:rPr>
      </w:pP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1206</w:t>
      </w:r>
      <w:r>
        <w:rPr>
          <w:rFonts w:hint="eastAsia" w:ascii="宋体" w:hAnsi="宋体" w:eastAsia="宋体" w:cs="宋体"/>
          <w:b/>
          <w:kern w:val="2"/>
          <w:szCs w:val="28"/>
          <w:lang w:eastAsia="zh-CN" w:bidi="ar-SA"/>
        </w:rPr>
        <w:t>号</w:t>
      </w:r>
    </w:p>
    <w:p>
      <w:pPr>
        <w:pStyle w:val="11"/>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pStyle w:val="2"/>
        <w:rPr>
          <w:rFonts w:hint="eastAsia" w:hAnsi="宋体" w:cs="宋体"/>
          <w:b/>
          <w:sz w:val="28"/>
          <w:szCs w:val="28"/>
        </w:rPr>
      </w:pPr>
    </w:p>
    <w:p>
      <w:pPr>
        <w:rPr>
          <w:rFonts w:hint="eastAsia" w:hAnsi="宋体" w:cs="宋体"/>
          <w:b/>
          <w:sz w:val="28"/>
          <w:szCs w:val="28"/>
        </w:rPr>
      </w:pPr>
    </w:p>
    <w:p>
      <w:pPr>
        <w:pStyle w:val="2"/>
        <w:rPr>
          <w:rFonts w:hint="eastAsia"/>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pStyle w:val="2"/>
        <w:rPr>
          <w:rFonts w:hint="eastAsia"/>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根据医院工作安排，大冶市人民医院拟对新院区环保咨询服务、水土保持设施验收服务项目进行</w:t>
      </w:r>
      <w:r>
        <w:rPr>
          <w:rFonts w:hint="eastAsia" w:ascii="宋体" w:hAnsi="宋体" w:cs="宋体"/>
          <w:b w:val="0"/>
          <w:bCs w:val="0"/>
          <w:color w:val="000000"/>
          <w:sz w:val="24"/>
          <w:szCs w:val="24"/>
          <w:shd w:val="clear" w:color="auto" w:fill="FFFFFF"/>
          <w:lang w:val="en-US" w:eastAsia="zh-CN"/>
        </w:rPr>
        <w:t>二次</w:t>
      </w:r>
      <w:r>
        <w:rPr>
          <w:rFonts w:hint="eastAsia" w:ascii="宋体" w:hAnsi="宋体" w:eastAsia="宋体" w:cs="宋体"/>
          <w:b w:val="0"/>
          <w:bCs w:val="0"/>
          <w:color w:val="000000"/>
          <w:sz w:val="24"/>
          <w:szCs w:val="24"/>
          <w:shd w:val="clear" w:color="auto" w:fill="FFFFFF"/>
          <w:lang w:val="en-US" w:eastAsia="zh-CN"/>
        </w:rPr>
        <w:t>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val="en-US" w:eastAsia="zh-CN"/>
        </w:rPr>
        <w:t>23-1206号</w:t>
      </w:r>
      <w:bookmarkStart w:id="1" w:name="_GoBack"/>
      <w:bookmarkEnd w:id="1"/>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2、项目名称：大冶市人民医院新院区环保咨询服务、水土保持设施验收服务项目</w:t>
      </w:r>
      <w:r>
        <w:rPr>
          <w:rFonts w:hint="eastAsia" w:ascii="宋体" w:hAnsi="宋体" w:cs="宋体"/>
          <w:b w:val="0"/>
          <w:bCs w:val="0"/>
          <w:color w:val="000000"/>
          <w:sz w:val="24"/>
          <w:szCs w:val="24"/>
          <w:shd w:val="clear" w:color="auto" w:fill="FFFFFF"/>
          <w:lang w:val="en-US" w:eastAsia="zh-CN"/>
        </w:rPr>
        <w:t>（二次）</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14.7万元（</w:t>
      </w:r>
      <w:r>
        <w:rPr>
          <w:rFonts w:hint="eastAsia" w:ascii="宋体" w:hAnsi="宋体" w:eastAsia="宋体" w:cs="宋体"/>
          <w:b w:val="0"/>
          <w:bCs w:val="0"/>
          <w:color w:val="000000"/>
          <w:sz w:val="24"/>
          <w:szCs w:val="24"/>
          <w:shd w:val="clear" w:color="auto" w:fill="FFFFFF"/>
          <w:lang w:val="en-US" w:eastAsia="zh-CN"/>
        </w:rPr>
        <w:t>大冶市人民医院</w:t>
      </w:r>
      <w:r>
        <w:rPr>
          <w:rFonts w:hint="eastAsia" w:ascii="宋体" w:hAnsi="宋体"/>
          <w:sz w:val="24"/>
          <w:u w:val="none"/>
          <w:lang w:val="en-US" w:eastAsia="zh-CN"/>
        </w:rPr>
        <w:t>新院区环保咨询服务项目，预算9.7万元；</w:t>
      </w:r>
      <w:r>
        <w:rPr>
          <w:rFonts w:hint="eastAsia" w:ascii="宋体" w:hAnsi="宋体" w:eastAsia="宋体" w:cs="宋体"/>
          <w:b w:val="0"/>
          <w:bCs w:val="0"/>
          <w:color w:val="000000"/>
          <w:sz w:val="24"/>
          <w:szCs w:val="24"/>
          <w:shd w:val="clear" w:color="auto" w:fill="FFFFFF"/>
          <w:lang w:val="en-US" w:eastAsia="zh-CN"/>
        </w:rPr>
        <w:t>大冶市人民医院</w:t>
      </w:r>
      <w:r>
        <w:rPr>
          <w:rFonts w:hint="eastAsia" w:ascii="宋体" w:hAnsi="宋体"/>
          <w:sz w:val="24"/>
          <w:u w:val="none"/>
          <w:lang w:val="en-US" w:eastAsia="zh-CN"/>
        </w:rPr>
        <w:t>新院区水土保持设施验收服务项目，预算</w:t>
      </w:r>
      <w:r>
        <w:rPr>
          <w:rFonts w:hint="eastAsia" w:cs="宋体"/>
          <w:b w:val="0"/>
          <w:bCs w:val="0"/>
          <w:color w:val="000000"/>
          <w:sz w:val="24"/>
          <w:szCs w:val="24"/>
          <w:shd w:val="clear" w:color="auto" w:fill="FFFFFF"/>
          <w:lang w:val="en-US" w:eastAsia="zh-CN"/>
        </w:rPr>
        <w:t>5万元</w:t>
      </w:r>
      <w:r>
        <w:rPr>
          <w:rFonts w:hint="eastAsia" w:ascii="宋体" w:hAnsi="宋体" w:cs="宋体"/>
          <w:b w:val="0"/>
          <w:bCs w:val="0"/>
          <w:color w:val="000000"/>
          <w:sz w:val="24"/>
          <w:szCs w:val="24"/>
          <w:shd w:val="clear" w:color="auto" w:fill="FFFFFF"/>
          <w:lang w:val="en-US" w:eastAsia="zh-CN"/>
        </w:rPr>
        <w:t>）</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sz w:val="24"/>
          <w:u w:val="none"/>
        </w:rPr>
        <w:t>本项目分为两个</w:t>
      </w:r>
      <w:r>
        <w:rPr>
          <w:rFonts w:hint="eastAsia" w:ascii="宋体" w:hAnsi="宋体"/>
          <w:sz w:val="24"/>
          <w:u w:val="none"/>
          <w:lang w:val="en-US" w:eastAsia="zh-CN"/>
        </w:rPr>
        <w:t>采购</w:t>
      </w:r>
      <w:r>
        <w:rPr>
          <w:rFonts w:hint="eastAsia" w:ascii="宋体" w:hAnsi="宋体"/>
          <w:sz w:val="24"/>
          <w:u w:val="none"/>
        </w:rPr>
        <w:t>包，分别为</w:t>
      </w:r>
      <w:r>
        <w:rPr>
          <w:rFonts w:hint="eastAsia" w:ascii="宋体" w:hAnsi="宋体" w:eastAsia="宋体" w:cs="宋体"/>
          <w:b w:val="0"/>
          <w:bCs w:val="0"/>
          <w:color w:val="000000"/>
          <w:sz w:val="24"/>
          <w:szCs w:val="24"/>
          <w:shd w:val="clear" w:color="auto" w:fill="FFFFFF"/>
          <w:lang w:val="en-US" w:eastAsia="zh-CN"/>
        </w:rPr>
        <w:t>大冶市人民医院</w:t>
      </w:r>
      <w:r>
        <w:rPr>
          <w:rFonts w:hint="eastAsia" w:ascii="宋体" w:hAnsi="宋体"/>
          <w:sz w:val="24"/>
          <w:u w:val="none"/>
          <w:lang w:val="en-US" w:eastAsia="zh-CN"/>
        </w:rPr>
        <w:t>新院区环保咨询服务项目</w:t>
      </w:r>
      <w:r>
        <w:rPr>
          <w:rFonts w:hint="eastAsia" w:ascii="宋体" w:hAnsi="宋体" w:cs="宋体"/>
          <w:b w:val="0"/>
          <w:bCs w:val="0"/>
          <w:color w:val="000000"/>
          <w:sz w:val="24"/>
          <w:szCs w:val="24"/>
          <w:shd w:val="clear" w:color="auto" w:fill="FFFFFF"/>
          <w:lang w:val="en-US" w:eastAsia="zh-CN"/>
        </w:rPr>
        <w:t>（二次）</w:t>
      </w:r>
      <w:r>
        <w:rPr>
          <w:rFonts w:hint="eastAsia" w:ascii="宋体" w:hAnsi="宋体"/>
          <w:sz w:val="24"/>
          <w:u w:val="none"/>
          <w:lang w:val="en-US" w:eastAsia="zh-CN"/>
        </w:rPr>
        <w:t>、</w:t>
      </w:r>
      <w:r>
        <w:rPr>
          <w:rFonts w:hint="eastAsia" w:ascii="宋体" w:hAnsi="宋体" w:eastAsia="宋体" w:cs="宋体"/>
          <w:b w:val="0"/>
          <w:bCs w:val="0"/>
          <w:color w:val="000000"/>
          <w:sz w:val="24"/>
          <w:szCs w:val="24"/>
          <w:shd w:val="clear" w:color="auto" w:fill="FFFFFF"/>
          <w:lang w:val="en-US" w:eastAsia="zh-CN"/>
        </w:rPr>
        <w:t>大冶市人民医院</w:t>
      </w:r>
      <w:r>
        <w:rPr>
          <w:rFonts w:hint="eastAsia" w:ascii="宋体" w:hAnsi="宋体"/>
          <w:sz w:val="24"/>
          <w:u w:val="none"/>
          <w:lang w:val="en-US" w:eastAsia="zh-CN"/>
        </w:rPr>
        <w:t>新院区水土保持设施验收服务项目</w:t>
      </w:r>
      <w:r>
        <w:rPr>
          <w:rFonts w:hint="eastAsia" w:ascii="宋体" w:hAnsi="宋体" w:cs="宋体"/>
          <w:b w:val="0"/>
          <w:bCs w:val="0"/>
          <w:color w:val="000000"/>
          <w:sz w:val="24"/>
          <w:szCs w:val="24"/>
          <w:shd w:val="clear" w:color="auto" w:fill="FFFFFF"/>
          <w:lang w:val="en-US" w:eastAsia="zh-CN"/>
        </w:rPr>
        <w:t>（二次）</w:t>
      </w:r>
      <w:r>
        <w:rPr>
          <w:rFonts w:hint="eastAsia" w:ascii="宋体" w:hAnsi="宋体"/>
          <w:sz w:val="24"/>
          <w:u w:val="none"/>
          <w:lang w:val="en-US" w:eastAsia="zh-CN"/>
        </w:rPr>
        <w:t>。</w:t>
      </w:r>
      <w:r>
        <w:rPr>
          <w:rFonts w:hint="eastAsia" w:ascii="宋体" w:hAnsi="宋体" w:eastAsia="宋体" w:cs="宋体"/>
          <w:b w:val="0"/>
          <w:bCs/>
          <w:color w:val="000000"/>
          <w:sz w:val="24"/>
          <w:szCs w:val="24"/>
          <w:u w:val="none"/>
        </w:rPr>
        <w:t>具</w:t>
      </w:r>
      <w:r>
        <w:rPr>
          <w:rFonts w:hint="eastAsia" w:ascii="宋体" w:hAnsi="宋体" w:eastAsia="宋体" w:cs="宋体"/>
          <w:b w:val="0"/>
          <w:bCs/>
          <w:color w:val="000000"/>
          <w:sz w:val="24"/>
          <w:szCs w:val="24"/>
        </w:rPr>
        <w:t>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cs="宋体"/>
          <w:b w:val="0"/>
          <w:bCs w:val="0"/>
          <w:color w:val="000000"/>
          <w:sz w:val="24"/>
          <w:szCs w:val="24"/>
          <w:shd w:val="clear" w:color="auto" w:fill="FFFFFF"/>
          <w:lang w:val="en-US" w:eastAsia="zh-CN"/>
        </w:rPr>
        <w:t>包1:</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60</w:t>
      </w:r>
      <w:r>
        <w:rPr>
          <w:rFonts w:hint="eastAsia" w:ascii="宋体" w:hAnsi="宋体" w:eastAsia="宋体" w:cs="宋体"/>
          <w:b w:val="0"/>
          <w:bCs w:val="0"/>
          <w:color w:val="000000"/>
          <w:sz w:val="24"/>
          <w:szCs w:val="24"/>
          <w:shd w:val="clear" w:color="auto" w:fill="FFFFFF"/>
          <w:lang w:val="en-US" w:eastAsia="zh-CN"/>
        </w:rPr>
        <w:t>个日历日内实施完毕。</w:t>
      </w:r>
      <w:r>
        <w:rPr>
          <w:rFonts w:hint="eastAsia" w:ascii="宋体" w:hAnsi="宋体" w:cs="宋体"/>
          <w:b w:val="0"/>
          <w:bCs w:val="0"/>
          <w:color w:val="000000"/>
          <w:sz w:val="24"/>
          <w:szCs w:val="24"/>
          <w:shd w:val="clear" w:color="auto" w:fill="FFFFFF"/>
          <w:lang w:val="en-US" w:eastAsia="zh-CN"/>
        </w:rPr>
        <w:t>包2：</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30</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hint="eastAsia" w:ascii="宋体" w:hAnsi="宋体" w:eastAsia="宋体" w:cs="宋体"/>
          <w:b w:val="0"/>
          <w:bCs w:val="0"/>
          <w:color w:val="000000"/>
          <w:kern w:val="2"/>
          <w:sz w:val="24"/>
          <w:szCs w:val="24"/>
          <w:shd w:val="clear" w:color="auto" w:fill="FFFFFF"/>
          <w:lang w:val="en-US" w:eastAsia="zh-CN" w:bidi="ar-SA"/>
        </w:rPr>
      </w:pPr>
      <w:r>
        <w:rPr>
          <w:rFonts w:hint="eastAsia" w:ascii="宋体" w:hAnsi="宋体"/>
          <w:sz w:val="24"/>
        </w:rPr>
        <w:t>4、未被列入失信被执行人、重大税收违法案件当事人名单，未被列入政府采购严重违法失信行为记录名单。</w:t>
      </w:r>
    </w:p>
    <w:p>
      <w:pPr>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cs="宋体"/>
          <w:b w:val="0"/>
          <w:bCs w:val="0"/>
          <w:color w:val="000000"/>
          <w:kern w:val="2"/>
          <w:sz w:val="24"/>
          <w:szCs w:val="24"/>
          <w:shd w:val="clear" w:color="auto" w:fill="FFFFFF"/>
          <w:lang w:val="en-US" w:eastAsia="zh-CN" w:bidi="ar-SA"/>
        </w:rPr>
        <w:t>5、</w:t>
      </w:r>
      <w:r>
        <w:rPr>
          <w:rFonts w:hint="eastAsia" w:ascii="宋体" w:hAnsi="宋体" w:eastAsia="宋体" w:cs="宋体"/>
          <w:b w:val="0"/>
          <w:bCs w:val="0"/>
          <w:color w:val="000000"/>
          <w:sz w:val="24"/>
          <w:szCs w:val="24"/>
          <w:shd w:val="clear" w:color="auto" w:fill="FFFFFF"/>
          <w:lang w:val="en-US" w:eastAsia="zh-CN"/>
        </w:rPr>
        <w:t>本项目的特定资格要求：</w:t>
      </w:r>
    </w:p>
    <w:p>
      <w:pPr>
        <w:spacing w:line="520" w:lineRule="exact"/>
        <w:ind w:firstLine="480" w:firstLineChars="200"/>
        <w:rPr>
          <w:rFonts w:hint="eastAsia" w:ascii="宋体" w:hAnsi="宋体"/>
          <w:sz w:val="24"/>
        </w:rPr>
      </w:pPr>
      <w:r>
        <w:rPr>
          <w:rFonts w:hint="eastAsia" w:ascii="宋体" w:hAnsi="宋体"/>
          <w:sz w:val="24"/>
          <w:lang w:val="en-US" w:eastAsia="zh-CN"/>
        </w:rPr>
        <w:t>包1：</w:t>
      </w:r>
      <w:r>
        <w:rPr>
          <w:rFonts w:hint="eastAsia" w:ascii="宋体" w:hAnsi="宋体"/>
          <w:sz w:val="24"/>
        </w:rPr>
        <w:t>项目负责人须取得国家注册环境影响评价工程师证书，并主持编制过类似项目环评业绩；近两个记分周期内在“环境影响评价信用平台”（网址http://114.251.10.92:8080/XYPT/）环评机构和项目负责人均未被失信记分；2023年度环评机构质量考核中未被湖北省各级生态环境局通报批评过，且不属于“黑榜”名单中的环评机构。</w:t>
      </w:r>
    </w:p>
    <w:p>
      <w:pPr>
        <w:spacing w:line="520" w:lineRule="exact"/>
        <w:ind w:firstLine="480" w:firstLineChars="200"/>
        <w:rPr>
          <w:rFonts w:hint="default" w:ascii="宋体" w:hAnsi="宋体"/>
          <w:sz w:val="24"/>
          <w:lang w:val="en-US" w:eastAsia="zh-CN"/>
        </w:rPr>
      </w:pPr>
      <w:r>
        <w:rPr>
          <w:rFonts w:hint="eastAsia" w:ascii="宋体" w:hAnsi="宋体"/>
          <w:sz w:val="24"/>
          <w:lang w:val="en-US" w:eastAsia="zh-CN"/>
        </w:rPr>
        <w:t>包2：</w:t>
      </w:r>
      <w:r>
        <w:rPr>
          <w:rFonts w:hint="eastAsia" w:ascii="宋体" w:hAnsi="宋体"/>
          <w:sz w:val="24"/>
        </w:rPr>
        <w:t>项目负责人须取得中国水土保持学会相关技能培训证书，并主持编制过类似项目水土保持方案或验收业绩；服务机构未被列入国家水土保持信用监管“ 重点关注名单” 和“ 黑名单”，提供相关承诺；2023年度水土保持服务机构质量考核中未被湖北省各级水利主管部门通报批评过，提供相关承诺。</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3</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1月4</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9:00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5</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上午9:00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highlight w:val="none"/>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highlight w:val="none"/>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1月3</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pStyle w:val="2"/>
        <w:rPr>
          <w:rFonts w:asciiTheme="majorEastAsia" w:hAnsiTheme="majorEastAsia" w:eastAsiaTheme="majorEastAsia" w:cstheme="majorEastAsia"/>
          <w:color w:val="000000" w:themeColor="text1"/>
          <w:sz w:val="36"/>
          <w:szCs w:val="36"/>
          <w14:textFill>
            <w14:solidFill>
              <w14:schemeClr w14:val="tx1"/>
            </w14:solidFill>
          </w14:textFill>
        </w:rPr>
      </w:pPr>
    </w:p>
    <w:p>
      <w:pPr>
        <w:pStyle w:val="2"/>
      </w:pPr>
    </w:p>
    <w:p>
      <w:pPr>
        <w:pStyle w:val="8"/>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lang w:val="en-US" w:eastAsia="zh-CN"/>
        </w:rPr>
      </w:pPr>
    </w:p>
    <w:p>
      <w:pPr>
        <w:pStyle w:val="2"/>
        <w:rPr>
          <w:rFonts w:hint="eastAsia"/>
          <w:lang w:val="en-US" w:eastAsia="zh-CN"/>
        </w:rPr>
      </w:pPr>
    </w:p>
    <w:p>
      <w:pPr>
        <w:pStyle w:val="8"/>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C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7、包1：</w:t>
      </w:r>
      <w:r>
        <w:rPr>
          <w:rFonts w:hint="eastAsia" w:cs="宋体"/>
          <w:b w:val="0"/>
          <w:bCs w:val="0"/>
          <w:color w:val="000000"/>
          <w:sz w:val="24"/>
          <w:szCs w:val="24"/>
          <w:shd w:val="clear" w:color="auto" w:fill="FFFFFF"/>
          <w:lang w:val="en-US" w:eastAsia="zh-CN"/>
        </w:rPr>
        <w:t>国家注册环境影响评价工程师证书，并主持编制过类似项目环评业绩；（提供证书、项目合同复印件）；近两个记分周期内</w:t>
      </w:r>
      <w:r>
        <w:rPr>
          <w:rFonts w:hint="eastAsia" w:ascii="宋体" w:hAnsi="宋体" w:eastAsia="宋体" w:cs="宋体"/>
          <w:b w:val="0"/>
          <w:bCs w:val="0"/>
          <w:color w:val="000000"/>
          <w:sz w:val="24"/>
          <w:szCs w:val="24"/>
          <w:shd w:val="clear" w:color="auto" w:fill="FFFFFF"/>
          <w:lang w:val="en-US" w:eastAsia="zh-CN"/>
        </w:rPr>
        <w:t>在“环境影响评价信用平台”环</w:t>
      </w:r>
      <w:r>
        <w:rPr>
          <w:rFonts w:hint="eastAsia" w:cs="宋体"/>
          <w:b w:val="0"/>
          <w:bCs w:val="0"/>
          <w:color w:val="000000"/>
          <w:sz w:val="24"/>
          <w:szCs w:val="24"/>
          <w:shd w:val="clear" w:color="auto" w:fill="FFFFFF"/>
          <w:lang w:val="en-US" w:eastAsia="zh-CN"/>
        </w:rPr>
        <w:t>评机构和项目负责人均未被失信记分记录</w:t>
      </w:r>
      <w:r>
        <w:rPr>
          <w:rFonts w:hint="eastAsia" w:ascii="宋体" w:hAnsi="宋体" w:eastAsia="宋体" w:cs="宋体"/>
          <w:b w:val="0"/>
          <w:bCs w:val="0"/>
          <w:color w:val="000000"/>
          <w:sz w:val="24"/>
          <w:szCs w:val="24"/>
          <w:shd w:val="clear" w:color="auto" w:fill="FFFFFF"/>
          <w:lang w:val="en-US" w:eastAsia="zh-CN"/>
        </w:rPr>
        <w:t>（提供网站截图）</w:t>
      </w:r>
      <w:r>
        <w:rPr>
          <w:rFonts w:hint="eastAsia" w:ascii="宋体" w:hAnsi="宋体" w:cs="宋体"/>
          <w:b w:val="0"/>
          <w:bCs w:val="0"/>
          <w:color w:val="000000"/>
          <w:sz w:val="24"/>
          <w:szCs w:val="24"/>
          <w:shd w:val="clear" w:color="auto" w:fill="FFFFFF"/>
          <w:lang w:val="en-US" w:eastAsia="zh-CN"/>
        </w:rPr>
        <w:t>；</w:t>
      </w:r>
      <w:r>
        <w:rPr>
          <w:rFonts w:hint="eastAsia" w:cs="宋体"/>
          <w:b w:val="0"/>
          <w:bCs w:val="0"/>
          <w:color w:val="000000"/>
          <w:sz w:val="24"/>
          <w:szCs w:val="24"/>
          <w:shd w:val="clear" w:color="auto" w:fill="FFFFFF"/>
          <w:lang w:val="en-US" w:eastAsia="zh-CN"/>
        </w:rPr>
        <w:t>2023年度环评机构质量考核中未被湖北省各级生态环境局通报批评过，且不属于“黑榜”名单中的环评机构；</w:t>
      </w:r>
      <w:r>
        <w:rPr>
          <w:rFonts w:hint="eastAsia" w:ascii="宋体" w:hAnsi="宋体" w:eastAsia="宋体" w:cs="宋体"/>
          <w:b w:val="0"/>
          <w:bCs w:val="0"/>
          <w:color w:val="000000"/>
          <w:sz w:val="24"/>
          <w:szCs w:val="24"/>
          <w:shd w:val="clear" w:color="auto" w:fill="FFFFFF"/>
          <w:lang w:val="en-US" w:eastAsia="zh-CN"/>
        </w:rPr>
        <w:t>（提供网站截图</w:t>
      </w:r>
      <w:r>
        <w:rPr>
          <w:rFonts w:hint="eastAsia" w:ascii="宋体" w:hAnsi="宋体" w:cs="宋体"/>
          <w:b w:val="0"/>
          <w:bCs w:val="0"/>
          <w:color w:val="000000"/>
          <w:sz w:val="24"/>
          <w:szCs w:val="24"/>
          <w:shd w:val="clear" w:color="auto" w:fill="FFFFFF"/>
          <w:lang w:val="en-US" w:eastAsia="zh-CN"/>
        </w:rPr>
        <w:t>和</w:t>
      </w:r>
      <w:r>
        <w:rPr>
          <w:rFonts w:hint="eastAsia" w:ascii="宋体" w:hAnsi="宋体" w:eastAsia="宋体" w:cs="宋体"/>
          <w:b w:val="0"/>
          <w:bCs w:val="0"/>
          <w:color w:val="000000"/>
          <w:sz w:val="24"/>
          <w:szCs w:val="24"/>
          <w:shd w:val="clear" w:color="auto" w:fill="FFFFFF"/>
          <w:lang w:val="en-US" w:eastAsia="zh-CN"/>
        </w:rPr>
        <w:t>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lang w:val="en-US" w:eastAsia="zh-CN"/>
        </w:rPr>
      </w:pPr>
      <w:r>
        <w:rPr>
          <w:rFonts w:hint="eastAsia" w:cs="宋体"/>
          <w:b w:val="0"/>
          <w:bCs w:val="0"/>
          <w:color w:val="000000"/>
          <w:sz w:val="24"/>
          <w:szCs w:val="24"/>
          <w:shd w:val="clear" w:color="auto" w:fill="FFFFFF"/>
          <w:lang w:val="en-US" w:eastAsia="zh-CN"/>
        </w:rPr>
        <w:t>8、包2：项目负责人须取得中国水土保持学会相关技能培训证书，并主持编制过类似项目水土保持方案或验收业绩；（提供证书、项目合同复印件）。未被列入国家水土保持信用监管“重点关注名单”和“黑名单”</w:t>
      </w:r>
      <w:r>
        <w:rPr>
          <w:rFonts w:hint="eastAsia" w:ascii="宋体" w:hAnsi="宋体" w:eastAsia="宋体" w:cs="宋体"/>
          <w:b w:val="0"/>
          <w:bCs w:val="0"/>
          <w:color w:val="000000"/>
          <w:sz w:val="24"/>
          <w:szCs w:val="24"/>
          <w:shd w:val="clear" w:color="auto" w:fill="FFFFFF"/>
          <w:lang w:val="en-US" w:eastAsia="zh-CN"/>
        </w:rPr>
        <w:t>（提供网站截图</w:t>
      </w:r>
      <w:r>
        <w:rPr>
          <w:rFonts w:hint="eastAsia" w:ascii="宋体" w:hAnsi="宋体" w:cs="宋体"/>
          <w:b w:val="0"/>
          <w:bCs w:val="0"/>
          <w:color w:val="000000"/>
          <w:sz w:val="24"/>
          <w:szCs w:val="24"/>
          <w:shd w:val="clear" w:color="auto" w:fill="FFFFFF"/>
          <w:lang w:val="en-US" w:eastAsia="zh-CN"/>
        </w:rPr>
        <w:t>和</w:t>
      </w:r>
      <w:r>
        <w:rPr>
          <w:rFonts w:hint="eastAsia" w:ascii="宋体" w:hAnsi="宋体" w:eastAsia="宋体" w:cs="宋体"/>
          <w:b w:val="0"/>
          <w:bCs w:val="0"/>
          <w:color w:val="000000"/>
          <w:sz w:val="24"/>
          <w:szCs w:val="24"/>
          <w:shd w:val="clear" w:color="auto" w:fill="FFFFFF"/>
          <w:lang w:val="en-US" w:eastAsia="zh-CN"/>
        </w:rPr>
        <w:t>承诺函）</w:t>
      </w:r>
      <w:r>
        <w:rPr>
          <w:rFonts w:hint="eastAsia" w:ascii="宋体" w:hAnsi="宋体" w:cs="宋体"/>
          <w:b w:val="0"/>
          <w:bCs w:val="0"/>
          <w:color w:val="000000"/>
          <w:sz w:val="24"/>
          <w:szCs w:val="24"/>
          <w:shd w:val="clear" w:color="auto" w:fill="FFFFFF"/>
          <w:lang w:val="en-US" w:eastAsia="zh-CN"/>
        </w:rPr>
        <w:t>；</w:t>
      </w:r>
      <w:r>
        <w:rPr>
          <w:rFonts w:hint="eastAsia" w:cs="宋体"/>
          <w:b w:val="0"/>
          <w:bCs w:val="0"/>
          <w:color w:val="000000"/>
          <w:sz w:val="24"/>
          <w:szCs w:val="24"/>
          <w:shd w:val="clear" w:color="auto" w:fill="FFFFFF"/>
          <w:lang w:val="en-US" w:eastAsia="zh-CN"/>
        </w:rPr>
        <w:t>2023年度水土保持服务机构质量考核中未被湖北省各级水利主管部门通报批评过</w:t>
      </w:r>
      <w:r>
        <w:rPr>
          <w:rFonts w:hint="eastAsia" w:ascii="宋体" w:hAnsi="宋体" w:eastAsia="宋体" w:cs="宋体"/>
          <w:b w:val="0"/>
          <w:bCs w:val="0"/>
          <w:color w:val="000000"/>
          <w:sz w:val="24"/>
          <w:szCs w:val="24"/>
          <w:shd w:val="clear" w:color="auto" w:fill="FFFFFF"/>
          <w:lang w:val="en-US" w:eastAsia="zh-CN"/>
        </w:rPr>
        <w:t>（提供承诺函）</w:t>
      </w:r>
      <w:r>
        <w:rPr>
          <w:rFonts w:hint="eastAsia" w:ascii="宋体" w:hAnsi="宋体" w:cs="宋体"/>
          <w:b w:val="0"/>
          <w:bCs w:val="0"/>
          <w:color w:val="000000"/>
          <w:sz w:val="24"/>
          <w:szCs w:val="24"/>
          <w:shd w:val="clear" w:color="auto" w:fill="FFFFFF"/>
          <w:lang w:val="en-US" w:eastAsia="zh-CN"/>
        </w:rPr>
        <w:t>。</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9、</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sz w:val="40"/>
          <w:szCs w:val="40"/>
          <w:lang w:val="en-US"/>
        </w:rPr>
      </w:pPr>
      <w:r>
        <w:rPr>
          <w:rFonts w:hint="eastAsia" w:ascii="黑体" w:hAnsi="黑体" w:eastAsia="黑体" w:cs="黑体"/>
          <w:b w:val="0"/>
          <w:bCs w:val="0"/>
          <w:color w:val="000000"/>
          <w:sz w:val="40"/>
          <w:szCs w:val="40"/>
          <w:shd w:val="clear" w:color="auto" w:fill="FFFFFF"/>
          <w:lang w:val="en-US" w:eastAsia="zh-CN"/>
        </w:rPr>
        <w:t>采购需求</w:t>
      </w:r>
    </w:p>
    <w:p>
      <w:pPr>
        <w:adjustRightInd w:val="0"/>
        <w:snapToGrid w:val="0"/>
        <w:spacing w:line="480" w:lineRule="exact"/>
        <w:ind w:firstLine="482" w:firstLineChars="200"/>
        <w:rPr>
          <w:rFonts w:hint="eastAsia" w:ascii="宋体" w:hAnsi="宋体" w:eastAsia="宋体" w:cs="宋体"/>
          <w:b w:val="0"/>
          <w:bCs w:val="0"/>
          <w:color w:val="000000"/>
          <w:sz w:val="24"/>
          <w:szCs w:val="24"/>
          <w:shd w:val="clear" w:color="auto" w:fill="FFFFFF"/>
          <w:lang w:val="en-US" w:eastAsia="zh-CN"/>
        </w:rPr>
      </w:pPr>
      <w:r>
        <w:rPr>
          <w:rFonts w:hint="eastAsia" w:cs="宋体"/>
          <w:b/>
          <w:bCs/>
          <w:color w:val="000000"/>
          <w:sz w:val="24"/>
          <w:szCs w:val="24"/>
          <w:shd w:val="clear" w:color="auto" w:fill="FFFFFF"/>
          <w:lang w:val="en-US" w:eastAsia="zh-CN"/>
        </w:rPr>
        <w:t>包1采购需求</w:t>
      </w:r>
      <w:r>
        <w:rPr>
          <w:rFonts w:hint="eastAsia"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一、项目名称：</w:t>
      </w:r>
      <w:r>
        <w:rPr>
          <w:rFonts w:hint="eastAsia" w:ascii="宋体" w:hAnsi="宋体" w:eastAsia="宋体" w:cs="宋体"/>
          <w:b w:val="0"/>
          <w:bCs w:val="0"/>
          <w:color w:val="000000"/>
          <w:sz w:val="24"/>
          <w:szCs w:val="24"/>
          <w:shd w:val="clear" w:color="auto" w:fill="FFFFFF"/>
          <w:lang w:val="en-US" w:eastAsia="zh-CN"/>
        </w:rPr>
        <w:t>大冶市人民医院</w:t>
      </w:r>
      <w:r>
        <w:rPr>
          <w:rFonts w:hint="eastAsia" w:ascii="宋体" w:hAnsi="宋体"/>
          <w:sz w:val="24"/>
          <w:u w:val="none"/>
          <w:lang w:val="en-US" w:eastAsia="zh-CN"/>
        </w:rPr>
        <w:t>新院区环保咨询服务项目</w:t>
      </w:r>
      <w:r>
        <w:rPr>
          <w:rFonts w:hint="eastAsia" w:ascii="宋体" w:hAnsi="宋体" w:cs="宋体"/>
          <w:b w:val="0"/>
          <w:bCs w:val="0"/>
          <w:color w:val="000000"/>
          <w:sz w:val="24"/>
          <w:szCs w:val="24"/>
          <w:shd w:val="clear" w:color="auto" w:fill="FFFFFF"/>
          <w:lang w:val="en-US" w:eastAsia="zh-CN"/>
        </w:rPr>
        <w:t>（二次）</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二、项目类别：服务类</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三、项目预算金额：9.7万元，包含编制费、评审费、现场调查费、监测费、税金等。</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四、服务范围和内容：新院区排污许可证申报、突发环境事件应急预案编制以及竣工环保验收服务。</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五、工期：合同签订后60日历天。</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六、付款方式：待通过新院区竣工环保验收专家评审后一次性付清。</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七、项目售后服务及验收标准：一年，达到项目竣工环保验收标准。</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八、其他技术、服务等要求：如不能通过专家验收评审应无条件对报告进行修改，直至通过专家验收评审为准，并由环保咨询服务公司承担所产生的一切损失。</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九、本</w:t>
      </w:r>
      <w:r>
        <w:rPr>
          <w:rFonts w:hint="eastAsia" w:ascii="宋体" w:hAnsi="宋体" w:eastAsia="宋体" w:cs="宋体"/>
          <w:b w:val="0"/>
          <w:bCs w:val="0"/>
          <w:color w:val="000000"/>
          <w:sz w:val="24"/>
          <w:szCs w:val="24"/>
          <w:shd w:val="clear" w:color="auto" w:fill="FFFFFF"/>
          <w:lang w:val="en-US" w:eastAsia="zh-CN"/>
        </w:rPr>
        <w:t>项目的特定资格要求</w:t>
      </w:r>
      <w:r>
        <w:rPr>
          <w:rFonts w:hint="eastAsia"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1、项目负责人须取得国家注册环境影响评价工程师证书，并主持编制过类似项目环评业绩；</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2、近两个记分周期内在“环境影响评价信用平台”（网址http://114.251.10.92:8080/XYPT/）环评机构和项目负责人均未被失信记分；</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3、2023年度环评机构质量考核中未被湖北省各级生态环境局通报批评过，且不属于“黑榜”名单中的环评机构。</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adjustRightInd w:val="0"/>
        <w:snapToGrid w:val="0"/>
        <w:spacing w:line="480" w:lineRule="exact"/>
        <w:ind w:firstLine="482" w:firstLineChars="200"/>
        <w:rPr>
          <w:rFonts w:hint="eastAsia" w:ascii="宋体" w:hAnsi="宋体" w:eastAsia="宋体" w:cs="宋体"/>
          <w:b w:val="0"/>
          <w:bCs w:val="0"/>
          <w:color w:val="000000"/>
          <w:sz w:val="24"/>
          <w:szCs w:val="24"/>
          <w:shd w:val="clear" w:color="auto" w:fill="FFFFFF"/>
          <w:lang w:val="en-US" w:eastAsia="zh-CN"/>
        </w:rPr>
      </w:pPr>
      <w:r>
        <w:rPr>
          <w:rFonts w:hint="eastAsia" w:cs="宋体"/>
          <w:b/>
          <w:bCs/>
          <w:color w:val="000000"/>
          <w:sz w:val="24"/>
          <w:szCs w:val="24"/>
          <w:shd w:val="clear" w:color="auto" w:fill="FFFFFF"/>
          <w:lang w:val="en-US" w:eastAsia="zh-CN"/>
        </w:rPr>
        <w:t>包2采购需求</w:t>
      </w:r>
      <w:r>
        <w:rPr>
          <w:rFonts w:hint="eastAsia"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一、项目名称：大冶市人民医院新院区水土保持设施验收服务</w:t>
      </w:r>
      <w:r>
        <w:rPr>
          <w:rFonts w:hint="eastAsia" w:ascii="宋体" w:hAnsi="宋体" w:cs="宋体"/>
          <w:b w:val="0"/>
          <w:bCs w:val="0"/>
          <w:color w:val="000000"/>
          <w:sz w:val="24"/>
          <w:szCs w:val="24"/>
          <w:shd w:val="clear" w:color="auto" w:fill="FFFFFF"/>
          <w:lang w:val="en-US" w:eastAsia="zh-CN"/>
        </w:rPr>
        <w:t>（二次）</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二、项目类别：服务类</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三、项目预算金额：5万元，包含编制费、评审费、现场调查费、税金等。</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四、服务范围和内容：新院区水土保持设施验收服务。</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五、工期：合同签订后30日历天。</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六、付款方式：待通过专家评审并取得水保验收备案意见后一次性付清。</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七、项目售后服务及验收标准：一年，达到水土保持设施验收标准。</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八、其他技术、服务等要求：如不能通过专家验收评审应无条件对报告进行修改，直至通过专家验收评审为准，并由验收服务公司承担所产生的一切损失。</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九、本</w:t>
      </w:r>
      <w:r>
        <w:rPr>
          <w:rFonts w:hint="eastAsia" w:ascii="宋体" w:hAnsi="宋体" w:eastAsia="宋体" w:cs="宋体"/>
          <w:b w:val="0"/>
          <w:bCs w:val="0"/>
          <w:color w:val="000000"/>
          <w:sz w:val="24"/>
          <w:szCs w:val="24"/>
          <w:shd w:val="clear" w:color="auto" w:fill="FFFFFF"/>
          <w:lang w:val="en-US" w:eastAsia="zh-CN"/>
        </w:rPr>
        <w:t>项目的特定资格要求</w:t>
      </w:r>
      <w:r>
        <w:rPr>
          <w:rFonts w:hint="eastAsia"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1、项目负责人须取得中国水土保持学会相关技能培训证书，并主持编制过类似项目水土保持方案或验收业绩；</w:t>
      </w:r>
    </w:p>
    <w:p>
      <w:pPr>
        <w:adjustRightInd w:val="0"/>
        <w:snapToGrid w:val="0"/>
        <w:spacing w:line="480" w:lineRule="exact"/>
        <w:ind w:firstLine="480" w:firstLineChars="200"/>
        <w:rPr>
          <w:rFonts w:hint="eastAsia" w:cs="宋体"/>
          <w:b w:val="0"/>
          <w:bCs w:val="0"/>
          <w:color w:val="000000"/>
          <w:sz w:val="24"/>
          <w:szCs w:val="24"/>
          <w:shd w:val="clear" w:color="auto" w:fill="FFFFFF"/>
          <w:lang w:val="en-US" w:eastAsia="zh-CN"/>
        </w:rPr>
      </w:pPr>
      <w:r>
        <w:rPr>
          <w:rFonts w:hint="eastAsia" w:cs="宋体"/>
          <w:b w:val="0"/>
          <w:bCs w:val="0"/>
          <w:color w:val="000000"/>
          <w:sz w:val="24"/>
          <w:szCs w:val="24"/>
          <w:shd w:val="clear" w:color="auto" w:fill="FFFFFF"/>
          <w:lang w:val="en-US" w:eastAsia="zh-CN"/>
        </w:rPr>
        <w:t>2、服务机构未被列入国家水土保持信用监管“重点关注名单”和“黑名单”，提供相关承诺；</w:t>
      </w:r>
    </w:p>
    <w:p>
      <w:pPr>
        <w:adjustRightInd w:val="0"/>
        <w:snapToGrid w:val="0"/>
        <w:spacing w:line="480" w:lineRule="exact"/>
        <w:ind w:firstLine="480" w:firstLineChars="200"/>
        <w:rPr>
          <w:rFonts w:ascii="仿宋_GB2312" w:eastAsia="仿宋_GB2312" w:cs="Times New Roman"/>
          <w:sz w:val="30"/>
          <w:szCs w:val="30"/>
        </w:rPr>
      </w:pPr>
      <w:r>
        <w:rPr>
          <w:rFonts w:hint="eastAsia" w:cs="宋体"/>
          <w:b w:val="0"/>
          <w:bCs w:val="0"/>
          <w:color w:val="000000"/>
          <w:sz w:val="24"/>
          <w:szCs w:val="24"/>
          <w:shd w:val="clear" w:color="auto" w:fill="FFFFFF"/>
          <w:lang w:val="en-US" w:eastAsia="zh-CN"/>
        </w:rPr>
        <w:t>3、2023年度水土保持服务机构质量考核中未被湖北省各级水利主管部门通报批评过，提供相关承诺。</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供应商名称</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总报价</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备注</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bl>
    <w:p>
      <w:pPr>
        <w:spacing w:line="360" w:lineRule="auto"/>
        <w:rPr>
          <w:rFonts w:hint="eastAsia" w:ascii="宋体" w:hAnsi="宋体"/>
          <w:szCs w:val="21"/>
        </w:rPr>
      </w:pPr>
    </w:p>
    <w:p>
      <w:pPr>
        <w:pStyle w:val="11"/>
        <w:rPr>
          <w:rFonts w:hint="eastAsia" w:hAnsi="宋体"/>
        </w:rPr>
      </w:pPr>
      <w:r>
        <w:rPr>
          <w:rFonts w:hint="eastAsia" w:hAnsi="宋体"/>
        </w:rPr>
        <w:t xml:space="preserve">  </w:t>
      </w:r>
    </w:p>
    <w:p>
      <w:pPr>
        <w:pStyle w:val="11"/>
        <w:rPr>
          <w:rFonts w:hint="eastAsia" w:hAnsi="宋体"/>
        </w:rPr>
      </w:pPr>
    </w:p>
    <w:p>
      <w:pPr>
        <w:pStyle w:val="11"/>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1"/>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1"/>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rPr>
          <w:sz w:val="24"/>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8B95EDC"/>
    <w:rsid w:val="09B11BD0"/>
    <w:rsid w:val="0A5245FD"/>
    <w:rsid w:val="0AF433A7"/>
    <w:rsid w:val="0B445948"/>
    <w:rsid w:val="0C171213"/>
    <w:rsid w:val="0E610FD3"/>
    <w:rsid w:val="10A4762C"/>
    <w:rsid w:val="11C10E95"/>
    <w:rsid w:val="11D37F1D"/>
    <w:rsid w:val="12546E9D"/>
    <w:rsid w:val="128D3C48"/>
    <w:rsid w:val="13437430"/>
    <w:rsid w:val="137614CD"/>
    <w:rsid w:val="14654672"/>
    <w:rsid w:val="14740FF3"/>
    <w:rsid w:val="14897FC0"/>
    <w:rsid w:val="14960D5A"/>
    <w:rsid w:val="14D50FEB"/>
    <w:rsid w:val="16CA4A05"/>
    <w:rsid w:val="1713669F"/>
    <w:rsid w:val="18A51182"/>
    <w:rsid w:val="18C73DD7"/>
    <w:rsid w:val="195256C3"/>
    <w:rsid w:val="1B737C4D"/>
    <w:rsid w:val="1E5C3D26"/>
    <w:rsid w:val="1F5833BF"/>
    <w:rsid w:val="20386EF1"/>
    <w:rsid w:val="20F969F4"/>
    <w:rsid w:val="21031AB8"/>
    <w:rsid w:val="219A6490"/>
    <w:rsid w:val="21AB6A60"/>
    <w:rsid w:val="221553C9"/>
    <w:rsid w:val="224247EC"/>
    <w:rsid w:val="22E814E5"/>
    <w:rsid w:val="22ED6B55"/>
    <w:rsid w:val="22F70263"/>
    <w:rsid w:val="23046C3A"/>
    <w:rsid w:val="24A7424B"/>
    <w:rsid w:val="24CF3CB6"/>
    <w:rsid w:val="25DA366B"/>
    <w:rsid w:val="268E5CDF"/>
    <w:rsid w:val="26CC0F70"/>
    <w:rsid w:val="26EE21A6"/>
    <w:rsid w:val="27AC09E6"/>
    <w:rsid w:val="28AB2803"/>
    <w:rsid w:val="28AF149B"/>
    <w:rsid w:val="294A756A"/>
    <w:rsid w:val="29CF0399"/>
    <w:rsid w:val="2A2551B1"/>
    <w:rsid w:val="2B25133F"/>
    <w:rsid w:val="2CC14209"/>
    <w:rsid w:val="2DCB58AF"/>
    <w:rsid w:val="306C1618"/>
    <w:rsid w:val="317545FB"/>
    <w:rsid w:val="3272279B"/>
    <w:rsid w:val="3368312B"/>
    <w:rsid w:val="33CA1DDC"/>
    <w:rsid w:val="33DD0304"/>
    <w:rsid w:val="34286128"/>
    <w:rsid w:val="346124DB"/>
    <w:rsid w:val="347B450B"/>
    <w:rsid w:val="35413B9E"/>
    <w:rsid w:val="354B7320"/>
    <w:rsid w:val="35BA0E81"/>
    <w:rsid w:val="364221DA"/>
    <w:rsid w:val="36432DC9"/>
    <w:rsid w:val="37EF38D5"/>
    <w:rsid w:val="39C6121B"/>
    <w:rsid w:val="3AE55345"/>
    <w:rsid w:val="3B1B5B49"/>
    <w:rsid w:val="3B3A41ED"/>
    <w:rsid w:val="3E8645B5"/>
    <w:rsid w:val="3EA93436"/>
    <w:rsid w:val="3FB75F4A"/>
    <w:rsid w:val="3FEA3CCA"/>
    <w:rsid w:val="404A3F9F"/>
    <w:rsid w:val="40955117"/>
    <w:rsid w:val="41736AFC"/>
    <w:rsid w:val="42C81839"/>
    <w:rsid w:val="44584716"/>
    <w:rsid w:val="4459141A"/>
    <w:rsid w:val="449578B8"/>
    <w:rsid w:val="46F04E55"/>
    <w:rsid w:val="4700132A"/>
    <w:rsid w:val="47414588"/>
    <w:rsid w:val="49331163"/>
    <w:rsid w:val="495E5BE4"/>
    <w:rsid w:val="4B6420FE"/>
    <w:rsid w:val="4B83273C"/>
    <w:rsid w:val="4C225669"/>
    <w:rsid w:val="4CB00A21"/>
    <w:rsid w:val="4DC2756D"/>
    <w:rsid w:val="4DF34AF9"/>
    <w:rsid w:val="4E6B7340"/>
    <w:rsid w:val="4E9F2D0D"/>
    <w:rsid w:val="51282D4E"/>
    <w:rsid w:val="517A2DF4"/>
    <w:rsid w:val="519D6EB4"/>
    <w:rsid w:val="527E2A34"/>
    <w:rsid w:val="52B571E7"/>
    <w:rsid w:val="5371089E"/>
    <w:rsid w:val="540A0260"/>
    <w:rsid w:val="548259D4"/>
    <w:rsid w:val="54840F0B"/>
    <w:rsid w:val="556241AD"/>
    <w:rsid w:val="55F016C9"/>
    <w:rsid w:val="59CBB840"/>
    <w:rsid w:val="59E37870"/>
    <w:rsid w:val="5AC762F1"/>
    <w:rsid w:val="5B3C48AC"/>
    <w:rsid w:val="5C470D10"/>
    <w:rsid w:val="5CEF51F7"/>
    <w:rsid w:val="5E3A2E95"/>
    <w:rsid w:val="5E5B5218"/>
    <w:rsid w:val="5EAF8643"/>
    <w:rsid w:val="5F022F58"/>
    <w:rsid w:val="60AC1749"/>
    <w:rsid w:val="611D565F"/>
    <w:rsid w:val="6178534D"/>
    <w:rsid w:val="61A43103"/>
    <w:rsid w:val="63276994"/>
    <w:rsid w:val="63EF576A"/>
    <w:rsid w:val="67794BEA"/>
    <w:rsid w:val="67D64A4A"/>
    <w:rsid w:val="67FA2E96"/>
    <w:rsid w:val="688127C4"/>
    <w:rsid w:val="68A02ECD"/>
    <w:rsid w:val="6B8C3949"/>
    <w:rsid w:val="6C7B73E8"/>
    <w:rsid w:val="6CAA2790"/>
    <w:rsid w:val="6CBC40F5"/>
    <w:rsid w:val="6D254FA9"/>
    <w:rsid w:val="715A50F2"/>
    <w:rsid w:val="71D870BE"/>
    <w:rsid w:val="766666C9"/>
    <w:rsid w:val="79E35D78"/>
    <w:rsid w:val="7A2138D3"/>
    <w:rsid w:val="7AAD44A8"/>
    <w:rsid w:val="7AE71E72"/>
    <w:rsid w:val="7AFC4BB0"/>
    <w:rsid w:val="7D56674D"/>
    <w:rsid w:val="7E080185"/>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jc w:val="center"/>
      <w:outlineLvl w:val="0"/>
    </w:pPr>
    <w:rPr>
      <w:b/>
      <w:bCs/>
      <w:kern w:val="44"/>
      <w:sz w:val="32"/>
      <w:szCs w:val="44"/>
    </w:rPr>
  </w:style>
  <w:style w:type="paragraph" w:styleId="4">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footer"/>
    <w:basedOn w:val="1"/>
    <w:next w:val="1"/>
    <w:link w:val="25"/>
    <w:autoRedefine/>
    <w:unhideWhenUsed/>
    <w:qFormat/>
    <w:uiPriority w:val="99"/>
    <w:pPr>
      <w:tabs>
        <w:tab w:val="center" w:pos="4153"/>
        <w:tab w:val="right" w:pos="8306"/>
      </w:tabs>
      <w:snapToGrid w:val="0"/>
      <w:jc w:val="left"/>
    </w:pPr>
    <w:rPr>
      <w:sz w:val="18"/>
      <w:szCs w:val="18"/>
    </w:rPr>
  </w:style>
  <w:style w:type="paragraph" w:styleId="6">
    <w:name w:val="toc 7"/>
    <w:basedOn w:val="1"/>
    <w:next w:val="1"/>
    <w:autoRedefine/>
    <w:qFormat/>
    <w:uiPriority w:val="0"/>
    <w:pPr>
      <w:ind w:left="2520" w:leftChars="1200"/>
    </w:pPr>
    <w:rPr>
      <w:rFonts w:ascii="Times New Roman" w:hAnsi="Times New Roman"/>
      <w:sz w:val="28"/>
      <w:szCs w:val="24"/>
    </w:rPr>
  </w:style>
  <w:style w:type="paragraph" w:styleId="7">
    <w:name w:val="Normal Indent"/>
    <w:basedOn w:val="1"/>
    <w:autoRedefine/>
    <w:unhideWhenUsed/>
    <w:qFormat/>
    <w:uiPriority w:val="0"/>
    <w:pPr>
      <w:ind w:firstLine="420"/>
    </w:pPr>
    <w:rPr>
      <w:szCs w:val="20"/>
    </w:rPr>
  </w:style>
  <w:style w:type="paragraph" w:styleId="8">
    <w:name w:val="toa heading"/>
    <w:basedOn w:val="1"/>
    <w:next w:val="1"/>
    <w:autoRedefine/>
    <w:unhideWhenUsed/>
    <w:qFormat/>
    <w:uiPriority w:val="99"/>
    <w:pPr>
      <w:spacing w:before="120"/>
    </w:pPr>
    <w:rPr>
      <w:rFonts w:asciiTheme="majorHAnsi" w:hAnsiTheme="majorHAnsi" w:cstheme="majorBidi"/>
      <w:sz w:val="24"/>
      <w:szCs w:val="24"/>
    </w:rPr>
  </w:style>
  <w:style w:type="paragraph" w:styleId="9">
    <w:name w:val="annotation text"/>
    <w:basedOn w:val="1"/>
    <w:autoRedefine/>
    <w:unhideWhenUsed/>
    <w:qFormat/>
    <w:uiPriority w:val="99"/>
    <w:pPr>
      <w:jc w:val="left"/>
    </w:pPr>
  </w:style>
  <w:style w:type="paragraph" w:styleId="10">
    <w:name w:val="Body Text"/>
    <w:basedOn w:val="1"/>
    <w:next w:val="6"/>
    <w:autoRedefine/>
    <w:unhideWhenUsed/>
    <w:qFormat/>
    <w:uiPriority w:val="99"/>
    <w:rPr>
      <w:sz w:val="24"/>
    </w:r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5"/>
    <w:autoRedefine/>
    <w:unhideWhenUsed/>
    <w:qFormat/>
    <w:uiPriority w:val="99"/>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10"/>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2"/>
    <w:autoRedefine/>
    <w:qFormat/>
    <w:uiPriority w:val="99"/>
    <w:rPr>
      <w:sz w:val="18"/>
      <w:szCs w:val="18"/>
    </w:rPr>
  </w:style>
  <w:style w:type="character" w:customStyle="1" w:styleId="26">
    <w:name w:val="标题 2 Char"/>
    <w:basedOn w:val="20"/>
    <w:link w:val="4"/>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2"/>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0</TotalTime>
  <ScaleCrop>false</ScaleCrop>
  <LinksUpToDate>false</LinksUpToDate>
  <CharactersWithSpaces>2045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2024-01-05T08:45:25Z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