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pPr>
        <w:jc w:val="center"/>
        <w:rPr>
          <w:rFonts w:ascii="Calibri" w:hAnsi="Calibri"/>
          <w:sz w:val="44"/>
        </w:rPr>
      </w:pPr>
    </w:p>
    <w:p>
      <w:pPr>
        <w:jc w:val="center"/>
        <w:rPr>
          <w:rFonts w:hint="eastAsia" w:ascii="Calibri" w:hAnsi="Calibri"/>
          <w:sz w:val="44"/>
        </w:rPr>
      </w:pPr>
    </w:p>
    <w:p>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4-0203</w:t>
      </w:r>
      <w:r>
        <w:rPr>
          <w:rFonts w:hint="eastAsia" w:ascii="Calibri" w:hAnsi="Calibri"/>
          <w:b/>
          <w:sz w:val="28"/>
          <w:szCs w:val="28"/>
        </w:rPr>
        <w:t>号</w:t>
      </w:r>
    </w:p>
    <w:p>
      <w:pPr>
        <w:spacing w:line="480" w:lineRule="auto"/>
        <w:ind w:left="3360" w:leftChars="931" w:hanging="1405" w:hangingChars="500"/>
        <w:jc w:val="left"/>
        <w:rPr>
          <w:rFonts w:hint="eastAsia"/>
          <w:b/>
          <w:sz w:val="28"/>
          <w:szCs w:val="28"/>
          <w:lang w:val="en-US" w:eastAsia="zh-CN"/>
        </w:rPr>
      </w:pPr>
      <w:r>
        <w:rPr>
          <w:rFonts w:ascii="Calibri" w:hAnsi="Calibri"/>
          <w:b/>
          <w:sz w:val="28"/>
          <w:szCs w:val="28"/>
        </w:rPr>
        <w:t>项目名称：</w:t>
      </w:r>
      <w:r>
        <w:rPr>
          <w:rFonts w:hint="eastAsia" w:ascii="Calibri" w:hAnsi="Calibri"/>
          <w:b/>
          <w:sz w:val="28"/>
          <w:szCs w:val="28"/>
        </w:rPr>
        <w:t>大</w:t>
      </w:r>
      <w:r>
        <w:rPr>
          <w:rFonts w:hint="eastAsia" w:ascii="Calibri" w:hAnsi="Calibri" w:eastAsia="宋体" w:cs="Times New Roman"/>
          <w:b/>
          <w:sz w:val="28"/>
          <w:szCs w:val="28"/>
        </w:rPr>
        <w:t>冶市</w:t>
      </w:r>
      <w:r>
        <w:rPr>
          <w:rFonts w:hint="eastAsia" w:ascii="Calibri" w:hAnsi="Calibri" w:eastAsia="宋体" w:cs="Times New Roman"/>
          <w:b/>
          <w:sz w:val="28"/>
          <w:szCs w:val="28"/>
          <w:lang w:val="en-US" w:eastAsia="zh-CN"/>
        </w:rPr>
        <w:t>人民医院客服管理系统维保服务单一来源采购</w:t>
      </w:r>
      <w:r>
        <w:rPr>
          <w:rFonts w:hint="eastAsia"/>
          <w:b/>
          <w:sz w:val="28"/>
          <w:szCs w:val="28"/>
          <w:lang w:val="en-US" w:eastAsia="zh-CN"/>
        </w:rPr>
        <w:t>项目</w:t>
      </w:r>
    </w:p>
    <w:p>
      <w:pPr>
        <w:tabs>
          <w:tab w:val="left" w:pos="2625"/>
        </w:tabs>
        <w:spacing w:line="480" w:lineRule="auto"/>
        <w:jc w:val="center"/>
        <w:rPr>
          <w:rFonts w:ascii="Calibri" w:hAnsi="Calibri"/>
          <w:b/>
          <w:sz w:val="28"/>
          <w:szCs w:val="28"/>
        </w:rPr>
      </w:pPr>
    </w:p>
    <w:p>
      <w:pPr>
        <w:tabs>
          <w:tab w:val="left" w:pos="2625"/>
        </w:tabs>
        <w:spacing w:line="480" w:lineRule="auto"/>
        <w:jc w:val="center"/>
        <w:rPr>
          <w:rFonts w:hint="eastAsia" w:ascii="Calibri" w:hAnsi="Calibri"/>
          <w:b/>
          <w:sz w:val="28"/>
          <w:szCs w:val="28"/>
        </w:rPr>
      </w:pPr>
    </w:p>
    <w:p>
      <w:pPr>
        <w:tabs>
          <w:tab w:val="left" w:pos="2625"/>
        </w:tabs>
        <w:spacing w:line="520" w:lineRule="exact"/>
        <w:jc w:val="center"/>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hint="eastAsia"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hint="eastAsia" w:ascii="Calibri" w:hAnsi="Calibri"/>
          <w:b/>
          <w:sz w:val="28"/>
          <w:szCs w:val="28"/>
        </w:rPr>
      </w:pPr>
    </w:p>
    <w:p>
      <w:pPr>
        <w:tabs>
          <w:tab w:val="left" w:pos="2625"/>
        </w:tabs>
        <w:spacing w:line="520" w:lineRule="exact"/>
        <w:rPr>
          <w:rFonts w:hint="eastAsia" w:ascii="Calibri" w:hAnsi="Calibri"/>
          <w:b/>
          <w:sz w:val="28"/>
          <w:szCs w:val="28"/>
        </w:rPr>
      </w:pPr>
    </w:p>
    <w:p>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4</w:t>
      </w:r>
      <w:r>
        <w:rPr>
          <w:rFonts w:hint="eastAsia" w:ascii="Calibri" w:hAnsi="Calibri"/>
          <w:b/>
          <w:sz w:val="28"/>
          <w:szCs w:val="28"/>
        </w:rPr>
        <w:t>年</w:t>
      </w:r>
      <w:r>
        <w:rPr>
          <w:rFonts w:hint="eastAsia"/>
          <w:b/>
          <w:sz w:val="28"/>
          <w:szCs w:val="28"/>
          <w:lang w:val="en-US" w:eastAsia="zh-CN"/>
        </w:rPr>
        <w:t>2</w:t>
      </w:r>
      <w:r>
        <w:rPr>
          <w:rFonts w:hint="eastAsia" w:ascii="Calibri" w:hAnsi="Calibri"/>
          <w:b/>
          <w:sz w:val="28"/>
          <w:szCs w:val="28"/>
        </w:rPr>
        <w:t>月</w:t>
      </w:r>
    </w:p>
    <w:p>
      <w:pPr>
        <w:pStyle w:val="15"/>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283" w:firstLineChars="0"/>
        <w:jc w:val="left"/>
        <w:rPr>
          <w:lang w:val="en-US" w:eastAsia="zh-CN"/>
        </w:rPr>
      </w:pPr>
    </w:p>
    <w:p>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pPr>
        <w:pStyle w:val="9"/>
        <w:tabs>
          <w:tab w:val="right" w:leader="dot" w:pos="8296"/>
          <w:tab w:val="clear" w:pos="9061"/>
        </w:tabs>
        <w:rPr>
          <w:rStyle w:val="14"/>
          <w:rFonts w:ascii="宋体" w:hAnsi="宋体"/>
          <w:color w:val="auto"/>
          <w:szCs w:val="22"/>
        </w:rPr>
      </w:pPr>
    </w:p>
    <w:p>
      <w:pPr>
        <w:pStyle w:val="9"/>
        <w:tabs>
          <w:tab w:val="right" w:leader="dot" w:pos="9060"/>
          <w:tab w:val="clear" w:pos="9061"/>
        </w:tabs>
        <w:rPr>
          <w:rFonts w:ascii="等线" w:hAnsi="等线" w:eastAsia="等线"/>
          <w:szCs w:val="22"/>
        </w:rPr>
      </w:pPr>
      <w:r>
        <w:rPr>
          <w:rFonts w:ascii="宋体" w:hAnsi="宋体"/>
          <w:sz w:val="28"/>
          <w:szCs w:val="28"/>
        </w:rPr>
        <w:fldChar w:fldCharType="begin"/>
      </w:r>
      <w:r>
        <w:rPr>
          <w:rStyle w:val="14"/>
          <w:rFonts w:ascii="宋体" w:hAnsi="宋体"/>
          <w:color w:val="auto"/>
          <w:sz w:val="28"/>
          <w:szCs w:val="28"/>
        </w:rPr>
        <w:instrText xml:space="preserve"> TOC \o "1-3" \h \z \u </w:instrText>
      </w:r>
      <w:r>
        <w:rPr>
          <w:rFonts w:ascii="宋体" w:hAnsi="宋体"/>
          <w:sz w:val="28"/>
          <w:szCs w:val="28"/>
        </w:rPr>
        <w:fldChar w:fldCharType="separate"/>
      </w:r>
      <w:r>
        <w:rPr>
          <w:rStyle w:val="14"/>
          <w:color w:val="auto"/>
        </w:rPr>
        <w:fldChar w:fldCharType="begin"/>
      </w:r>
      <w:r>
        <w:rPr>
          <w:rStyle w:val="14"/>
          <w:color w:val="auto"/>
        </w:rPr>
        <w:instrText xml:space="preserve"> </w:instrText>
      </w:r>
      <w:r>
        <w:instrText xml:space="preserve">HYPERLINK \l "_Toc112435656"</w:instrText>
      </w:r>
      <w:r>
        <w:rPr>
          <w:rStyle w:val="14"/>
          <w:color w:val="auto"/>
        </w:rPr>
        <w:instrText xml:space="preserve"> </w:instrText>
      </w:r>
      <w:r>
        <w:rPr>
          <w:rStyle w:val="14"/>
          <w:color w:val="auto"/>
        </w:rPr>
        <w:fldChar w:fldCharType="separate"/>
      </w:r>
      <w:r>
        <w:rPr>
          <w:rStyle w:val="14"/>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4"/>
          <w:color w:val="auto"/>
        </w:rPr>
        <w:fldChar w:fldCharType="end"/>
      </w:r>
    </w:p>
    <w:p>
      <w:pPr>
        <w:pStyle w:val="9"/>
        <w:tabs>
          <w:tab w:val="right" w:leader="dot" w:pos="9060"/>
          <w:tab w:val="clear" w:pos="9061"/>
        </w:tabs>
        <w:rPr>
          <w:rFonts w:ascii="等线" w:hAnsi="等线" w:eastAsia="等线"/>
          <w:szCs w:val="22"/>
        </w:rPr>
      </w:pPr>
      <w:r>
        <w:rPr>
          <w:rStyle w:val="14"/>
          <w:color w:val="auto"/>
        </w:rPr>
        <w:fldChar w:fldCharType="begin"/>
      </w:r>
      <w:r>
        <w:rPr>
          <w:rStyle w:val="14"/>
          <w:color w:val="auto"/>
        </w:rPr>
        <w:instrText xml:space="preserve"> </w:instrText>
      </w:r>
      <w:r>
        <w:instrText xml:space="preserve">HYPERLINK \l "_Toc112435657"</w:instrText>
      </w:r>
      <w:r>
        <w:rPr>
          <w:rStyle w:val="14"/>
          <w:color w:val="auto"/>
        </w:rPr>
        <w:instrText xml:space="preserve"> </w:instrText>
      </w:r>
      <w:r>
        <w:rPr>
          <w:rStyle w:val="14"/>
          <w:color w:val="auto"/>
        </w:rPr>
        <w:fldChar w:fldCharType="separate"/>
      </w:r>
      <w:r>
        <w:rPr>
          <w:rStyle w:val="14"/>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4"/>
          <w:color w:val="auto"/>
        </w:rPr>
        <w:fldChar w:fldCharType="end"/>
      </w:r>
    </w:p>
    <w:p>
      <w:pPr>
        <w:pStyle w:val="9"/>
        <w:tabs>
          <w:tab w:val="right" w:leader="dot" w:pos="9060"/>
          <w:tab w:val="clear" w:pos="9061"/>
        </w:tabs>
        <w:rPr>
          <w:rFonts w:ascii="等线" w:hAnsi="等线" w:eastAsia="等线"/>
          <w:kern w:val="2"/>
        </w:rPr>
      </w:pPr>
      <w:r>
        <w:rPr>
          <w:rStyle w:val="14"/>
          <w:color w:val="auto"/>
        </w:rPr>
        <w:fldChar w:fldCharType="begin"/>
      </w:r>
      <w:r>
        <w:rPr>
          <w:rStyle w:val="14"/>
          <w:color w:val="auto"/>
        </w:rPr>
        <w:instrText xml:space="preserve"> </w:instrText>
      </w:r>
      <w:r>
        <w:instrText xml:space="preserve">HYPERLINK \l "_Toc112435658"</w:instrText>
      </w:r>
      <w:r>
        <w:rPr>
          <w:rStyle w:val="14"/>
          <w:color w:val="auto"/>
        </w:rPr>
        <w:instrText xml:space="preserve"> </w:instrText>
      </w:r>
      <w:r>
        <w:rPr>
          <w:rStyle w:val="14"/>
          <w:color w:val="auto"/>
        </w:rPr>
        <w:fldChar w:fldCharType="separate"/>
      </w:r>
      <w:r>
        <w:rPr>
          <w:rStyle w:val="14"/>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4"/>
          <w:color w:val="auto"/>
        </w:rPr>
        <w:fldChar w:fldCharType="end"/>
      </w:r>
    </w:p>
    <w:p>
      <w:pPr>
        <w:pStyle w:val="9"/>
        <w:tabs>
          <w:tab w:val="right" w:leader="dot" w:pos="9060"/>
          <w:tab w:val="clear" w:pos="9061"/>
        </w:tabs>
        <w:rPr>
          <w:rFonts w:hint="eastAsia" w:ascii="等线" w:hAnsi="等线" w:eastAsia="仿宋_GB2312"/>
          <w:szCs w:val="22"/>
          <w:lang w:val="en-US" w:eastAsia="zh-CN"/>
        </w:rPr>
      </w:pPr>
      <w:r>
        <w:rPr>
          <w:rStyle w:val="14"/>
          <w:color w:val="auto"/>
        </w:rPr>
        <w:fldChar w:fldCharType="begin"/>
      </w:r>
      <w:r>
        <w:rPr>
          <w:rStyle w:val="14"/>
          <w:color w:val="auto"/>
        </w:rPr>
        <w:instrText xml:space="preserve"> </w:instrText>
      </w:r>
      <w:r>
        <w:instrText xml:space="preserve">HYPERLINK \l "_Toc112435680"</w:instrText>
      </w:r>
      <w:r>
        <w:rPr>
          <w:rStyle w:val="14"/>
          <w:color w:val="auto"/>
        </w:rPr>
        <w:instrText xml:space="preserve"> </w:instrText>
      </w:r>
      <w:r>
        <w:rPr>
          <w:rStyle w:val="14"/>
          <w:color w:val="auto"/>
        </w:rPr>
        <w:fldChar w:fldCharType="separate"/>
      </w:r>
      <w:r>
        <w:rPr>
          <w:rStyle w:val="14"/>
          <w:rFonts w:ascii="宋体" w:hAnsi="宋体"/>
          <w:color w:val="auto"/>
        </w:rPr>
        <w:t>第四章  合同书</w:t>
      </w:r>
      <w:r>
        <w:tab/>
      </w:r>
      <w:r>
        <w:rPr>
          <w:rFonts w:hint="eastAsia"/>
          <w:lang w:val="en-US" w:eastAsia="zh-CN"/>
        </w:rPr>
        <w:t>1</w:t>
      </w:r>
      <w:r>
        <w:rPr>
          <w:rStyle w:val="14"/>
          <w:color w:val="auto"/>
        </w:rPr>
        <w:fldChar w:fldCharType="end"/>
      </w:r>
      <w:r>
        <w:rPr>
          <w:rStyle w:val="14"/>
          <w:rFonts w:hint="eastAsia"/>
          <w:color w:val="auto"/>
          <w:lang w:val="en-US" w:eastAsia="zh-CN"/>
        </w:rPr>
        <w:t>5</w:t>
      </w:r>
    </w:p>
    <w:p>
      <w:pPr>
        <w:pStyle w:val="9"/>
        <w:tabs>
          <w:tab w:val="right" w:leader="dot" w:pos="9060"/>
          <w:tab w:val="clear" w:pos="9061"/>
        </w:tabs>
        <w:rPr>
          <w:rFonts w:hint="eastAsia" w:ascii="等线" w:hAnsi="等线" w:eastAsia="仿宋_GB2312"/>
          <w:szCs w:val="22"/>
          <w:lang w:val="en-US" w:eastAsia="zh-CN"/>
        </w:rPr>
      </w:pPr>
      <w:r>
        <w:rPr>
          <w:rStyle w:val="14"/>
          <w:color w:val="auto"/>
        </w:rPr>
        <w:fldChar w:fldCharType="begin"/>
      </w:r>
      <w:r>
        <w:rPr>
          <w:rStyle w:val="14"/>
          <w:color w:val="auto"/>
        </w:rPr>
        <w:instrText xml:space="preserve"> </w:instrText>
      </w:r>
      <w:r>
        <w:instrText xml:space="preserve">HYPERLINK \l "_Toc112435681"</w:instrText>
      </w:r>
      <w:r>
        <w:rPr>
          <w:rStyle w:val="14"/>
          <w:color w:val="auto"/>
        </w:rPr>
        <w:instrText xml:space="preserve"> </w:instrText>
      </w:r>
      <w:r>
        <w:rPr>
          <w:rStyle w:val="14"/>
          <w:color w:val="auto"/>
        </w:rPr>
        <w:fldChar w:fldCharType="separate"/>
      </w:r>
      <w:r>
        <w:rPr>
          <w:rStyle w:val="14"/>
          <w:rFonts w:ascii="宋体" w:hAnsi="宋体"/>
          <w:color w:val="auto"/>
        </w:rPr>
        <w:t>第五章  响应文件格式</w:t>
      </w:r>
      <w:r>
        <w:tab/>
      </w:r>
      <w:r>
        <w:rPr>
          <w:rFonts w:hint="eastAsia"/>
          <w:lang w:val="en-US" w:eastAsia="zh-CN"/>
        </w:rPr>
        <w:t>1</w:t>
      </w:r>
      <w:r>
        <w:rPr>
          <w:rStyle w:val="14"/>
          <w:color w:val="auto"/>
        </w:rPr>
        <w:fldChar w:fldCharType="end"/>
      </w:r>
      <w:r>
        <w:rPr>
          <w:rStyle w:val="14"/>
          <w:rFonts w:hint="eastAsia"/>
          <w:color w:val="auto"/>
          <w:lang w:val="en-US" w:eastAsia="zh-CN"/>
        </w:rPr>
        <w:t>6</w:t>
      </w:r>
    </w:p>
    <w:p>
      <w:pPr>
        <w:pStyle w:val="8"/>
        <w:rPr>
          <w:rFonts w:ascii="宋体" w:hAnsi="宋体"/>
          <w:szCs w:val="28"/>
        </w:rPr>
      </w:pPr>
      <w:r>
        <w:rPr>
          <w:rFonts w:ascii="宋体" w:hAnsi="宋体"/>
          <w:szCs w:val="28"/>
        </w:rPr>
        <w:fldChar w:fldCharType="end"/>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388" w:firstLineChars="0"/>
        <w:jc w:val="left"/>
        <w:rPr>
          <w:lang w:val="en-US" w:eastAsia="zh-CN"/>
        </w:rPr>
      </w:pPr>
    </w:p>
    <w:p>
      <w:pPr>
        <w:pStyle w:val="8"/>
        <w:rPr>
          <w:lang w:val="en-US" w:eastAsia="zh-CN"/>
        </w:rPr>
      </w:pPr>
    </w:p>
    <w:p>
      <w:pPr>
        <w:pStyle w:val="3"/>
        <w:spacing w:line="240" w:lineRule="auto"/>
        <w:jc w:val="center"/>
        <w:rPr>
          <w:rFonts w:ascii="宋体" w:hAnsi="宋体"/>
        </w:rPr>
      </w:pPr>
      <w:bookmarkStart w:id="0" w:name="_Toc14868001"/>
      <w:bookmarkStart w:id="1" w:name="_Toc112435656"/>
      <w:bookmarkStart w:id="2" w:name="_Toc480893138"/>
      <w:bookmarkStart w:id="3" w:name="OLE_LINK1"/>
      <w:bookmarkStart w:id="4" w:name="_Toc464138182"/>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pPr>
        <w:spacing w:line="440" w:lineRule="exact"/>
        <w:ind w:firstLine="482" w:firstLineChars="200"/>
        <w:rPr>
          <w:rFonts w:ascii="宋体" w:hAnsi="宋体"/>
          <w:b/>
          <w:bCs/>
          <w:sz w:val="24"/>
        </w:rPr>
      </w:pPr>
      <w:r>
        <w:rPr>
          <w:rFonts w:hint="eastAsia" w:ascii="宋体" w:hAnsi="宋体"/>
          <w:b/>
          <w:bCs/>
          <w:sz w:val="24"/>
        </w:rPr>
        <w:t>一、项目基本情况</w:t>
      </w:r>
    </w:p>
    <w:p>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4-0203</w:t>
      </w:r>
      <w:r>
        <w:rPr>
          <w:rFonts w:hint="eastAsia" w:ascii="宋体" w:hAnsi="宋体"/>
          <w:sz w:val="24"/>
          <w:u w:val="single"/>
        </w:rPr>
        <w:t>号</w:t>
      </w:r>
    </w:p>
    <w:p>
      <w:pPr>
        <w:spacing w:line="440" w:lineRule="exact"/>
        <w:ind w:firstLine="480" w:firstLineChars="200"/>
        <w:rPr>
          <w:rFonts w:hint="default" w:ascii="宋体" w:hAnsi="宋体" w:eastAsia="宋体" w:cs="Times New Roman"/>
          <w:sz w:val="24"/>
          <w:u w:val="single"/>
          <w:lang w:val="en-US" w:eastAsia="zh-CN"/>
        </w:rPr>
      </w:pPr>
      <w:r>
        <w:rPr>
          <w:rFonts w:ascii="宋体" w:hAnsi="宋体"/>
          <w:sz w:val="24"/>
        </w:rPr>
        <w:t>2</w:t>
      </w:r>
      <w:r>
        <w:rPr>
          <w:rFonts w:hint="eastAsia" w:ascii="宋体" w:hAnsi="宋体"/>
          <w:sz w:val="24"/>
        </w:rPr>
        <w:t>、项目名称：</w:t>
      </w:r>
      <w:r>
        <w:rPr>
          <w:rFonts w:hint="eastAsia" w:ascii="宋体" w:hAnsi="宋体"/>
          <w:sz w:val="24"/>
          <w:u w:val="single"/>
        </w:rPr>
        <w:t>大冶市人民医院</w:t>
      </w:r>
      <w:r>
        <w:rPr>
          <w:rFonts w:hint="eastAsia" w:ascii="宋体" w:hAnsi="宋体"/>
          <w:sz w:val="24"/>
          <w:u w:val="single"/>
          <w:lang w:val="en-US" w:eastAsia="zh-CN"/>
        </w:rPr>
        <w:t>客服管理系统维保服务单一来</w:t>
      </w:r>
      <w:r>
        <w:rPr>
          <w:rFonts w:hint="eastAsia" w:ascii="宋体" w:hAnsi="宋体" w:eastAsia="宋体" w:cs="Times New Roman"/>
          <w:sz w:val="24"/>
          <w:u w:val="single"/>
          <w:lang w:val="en-US" w:eastAsia="zh-CN"/>
        </w:rPr>
        <w:t>源采购项目</w:t>
      </w:r>
    </w:p>
    <w:p>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pPr>
        <w:spacing w:line="44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u w:val="single"/>
          <w:lang w:val="en-US" w:eastAsia="zh-CN"/>
        </w:rPr>
        <w:t>5.7</w:t>
      </w:r>
      <w:r>
        <w:rPr>
          <w:rFonts w:hint="eastAsia" w:ascii="宋体" w:hAnsi="宋体"/>
          <w:sz w:val="24"/>
          <w:u w:val="single"/>
        </w:rPr>
        <w:t>万元</w:t>
      </w:r>
    </w:p>
    <w:p>
      <w:pPr>
        <w:spacing w:line="440" w:lineRule="exact"/>
        <w:ind w:firstLine="480" w:firstLineChars="200"/>
        <w:rPr>
          <w:rFonts w:ascii="宋体" w:hAnsi="宋体"/>
          <w:sz w:val="24"/>
          <w:u w:val="single"/>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u w:val="single"/>
          <w:lang w:val="en-US" w:eastAsia="zh-CN"/>
        </w:rPr>
        <w:t>5.7</w:t>
      </w:r>
      <w:r>
        <w:rPr>
          <w:rFonts w:hint="eastAsia" w:ascii="宋体" w:hAnsi="宋体"/>
          <w:sz w:val="24"/>
          <w:u w:val="single"/>
        </w:rPr>
        <w:t>万元</w:t>
      </w:r>
    </w:p>
    <w:p>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cs="宋体"/>
          <w:sz w:val="24"/>
          <w:szCs w:val="24"/>
          <w:u w:val="single"/>
          <w:lang w:val="en-US" w:eastAsia="zh-CN"/>
        </w:rPr>
        <w:t>客服管理系统维保服务</w:t>
      </w:r>
      <w:r>
        <w:rPr>
          <w:rFonts w:hint="eastAsia" w:ascii="宋体" w:hAnsi="宋体"/>
          <w:sz w:val="24"/>
          <w:u w:val="single"/>
        </w:rPr>
        <w:t>（详见采购文件第三章采购项目技术规格、参数及要求）。</w:t>
      </w:r>
    </w:p>
    <w:p>
      <w:pPr>
        <w:spacing w:line="440" w:lineRule="exact"/>
        <w:ind w:firstLine="480" w:firstLineChars="200"/>
        <w:rPr>
          <w:rFonts w:hint="eastAsia" w:ascii="宋体" w:hAnsi="宋体" w:cs="宋体"/>
          <w:sz w:val="24"/>
          <w:szCs w:val="24"/>
          <w:u w:val="single"/>
          <w:lang w:val="en-US" w:eastAsia="zh-CN"/>
        </w:rPr>
      </w:pPr>
      <w:r>
        <w:rPr>
          <w:rFonts w:hint="eastAsia" w:ascii="宋体" w:hAnsi="宋体"/>
          <w:sz w:val="24"/>
          <w:lang w:val="en-US" w:eastAsia="zh-CN"/>
        </w:rPr>
        <w:t>7</w:t>
      </w:r>
      <w:r>
        <w:rPr>
          <w:rFonts w:hint="eastAsia" w:ascii="宋体" w:hAnsi="宋体"/>
          <w:sz w:val="24"/>
        </w:rPr>
        <w:t>、合同履行期限：</w:t>
      </w:r>
      <w:r>
        <w:rPr>
          <w:rFonts w:hint="eastAsia" w:ascii="宋体" w:hAnsi="宋体" w:cs="宋体"/>
          <w:sz w:val="24"/>
          <w:szCs w:val="24"/>
          <w:u w:val="single"/>
          <w:lang w:val="en-US" w:eastAsia="zh-CN"/>
        </w:rPr>
        <w:t>服务期为三年，合同每年一签。次年度合同根据上年度履约情况由采购人确定是否续签。</w:t>
      </w:r>
    </w:p>
    <w:p>
      <w:pPr>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8、不接受联合体形式投标。</w:t>
      </w:r>
    </w:p>
    <w:p>
      <w:pPr>
        <w:spacing w:line="440" w:lineRule="exact"/>
        <w:ind w:firstLine="482" w:firstLineChars="200"/>
        <w:rPr>
          <w:rFonts w:ascii="宋体" w:hAnsi="宋体"/>
          <w:b/>
          <w:bCs/>
          <w:sz w:val="24"/>
        </w:rPr>
      </w:pPr>
      <w:r>
        <w:rPr>
          <w:rFonts w:hint="eastAsia" w:ascii="宋体" w:hAnsi="宋体"/>
          <w:b/>
          <w:bCs/>
          <w:sz w:val="24"/>
        </w:rPr>
        <w:t>二、申请人的资格要求</w:t>
      </w:r>
    </w:p>
    <w:p>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pPr>
        <w:spacing w:line="440" w:lineRule="exact"/>
        <w:ind w:firstLine="480" w:firstLineChars="200"/>
        <w:rPr>
          <w:rFonts w:ascii="宋体" w:hAnsi="宋体"/>
          <w:sz w:val="24"/>
        </w:rPr>
      </w:pPr>
      <w:r>
        <w:rPr>
          <w:rFonts w:hint="eastAsia" w:ascii="宋体" w:hAnsi="宋体"/>
          <w:sz w:val="24"/>
        </w:rPr>
        <w:t>（1）具有独立承担民事责任的能力；</w:t>
      </w:r>
    </w:p>
    <w:p>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40" w:lineRule="exact"/>
        <w:ind w:firstLine="480" w:firstLineChars="200"/>
        <w:rPr>
          <w:rFonts w:ascii="宋体" w:hAnsi="宋体"/>
          <w:sz w:val="24"/>
        </w:rPr>
      </w:pPr>
      <w:r>
        <w:rPr>
          <w:rFonts w:hint="eastAsia" w:ascii="宋体" w:hAnsi="宋体"/>
          <w:sz w:val="24"/>
        </w:rPr>
        <w:t>（6）法律、行政法规规定的其他条件。</w:t>
      </w:r>
    </w:p>
    <w:p>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pPr>
        <w:spacing w:line="440" w:lineRule="exact"/>
        <w:ind w:firstLine="482" w:firstLineChars="200"/>
        <w:rPr>
          <w:rFonts w:ascii="宋体" w:hAnsi="宋体"/>
          <w:sz w:val="24"/>
        </w:rPr>
      </w:pPr>
      <w:r>
        <w:rPr>
          <w:rFonts w:hint="eastAsia" w:ascii="宋体" w:hAnsi="宋体"/>
          <w:b/>
          <w:bCs/>
          <w:sz w:val="24"/>
        </w:rPr>
        <w:t>三、响应文件提交</w:t>
      </w:r>
    </w:p>
    <w:p>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3</w:t>
      </w:r>
      <w:r>
        <w:rPr>
          <w:rFonts w:hint="eastAsia" w:ascii="宋体" w:hAnsi="宋体"/>
          <w:sz w:val="24"/>
          <w:u w:val="single"/>
        </w:rPr>
        <w:t>月</w:t>
      </w:r>
      <w:r>
        <w:rPr>
          <w:rFonts w:hint="eastAsia" w:ascii="宋体" w:hAnsi="宋体"/>
          <w:sz w:val="24"/>
          <w:u w:val="single"/>
          <w:lang w:val="en-US" w:eastAsia="zh-CN"/>
        </w:rPr>
        <w:t>1</w:t>
      </w:r>
      <w:r>
        <w:rPr>
          <w:rFonts w:hint="eastAsia" w:ascii="宋体" w:hAnsi="宋体"/>
          <w:sz w:val="24"/>
          <w:u w:val="single"/>
        </w:rPr>
        <w:t>日</w:t>
      </w:r>
      <w:r>
        <w:rPr>
          <w:rFonts w:hint="eastAsia" w:ascii="宋体" w:hAnsi="宋体"/>
          <w:sz w:val="24"/>
          <w:u w:val="single"/>
          <w:lang w:val="en-US" w:eastAsia="zh-CN"/>
        </w:rPr>
        <w:t>8时</w:t>
      </w:r>
    </w:p>
    <w:p>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3</w:t>
      </w:r>
      <w:r>
        <w:rPr>
          <w:rFonts w:hint="eastAsia" w:ascii="宋体" w:hAnsi="宋体"/>
          <w:sz w:val="24"/>
          <w:u w:val="single"/>
        </w:rPr>
        <w:t>月</w:t>
      </w:r>
      <w:r>
        <w:rPr>
          <w:rFonts w:hint="eastAsia" w:ascii="宋体" w:hAnsi="宋体"/>
          <w:sz w:val="24"/>
          <w:u w:val="single"/>
          <w:lang w:val="en-US" w:eastAsia="zh-CN"/>
        </w:rPr>
        <w:t>1日10</w:t>
      </w:r>
      <w:r>
        <w:rPr>
          <w:rFonts w:hint="eastAsia" w:ascii="宋体" w:hAnsi="宋体"/>
          <w:sz w:val="24"/>
          <w:u w:val="single"/>
        </w:rPr>
        <w:t>时</w:t>
      </w:r>
    </w:p>
    <w:p>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9</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9</w:t>
      </w:r>
      <w:r>
        <w:rPr>
          <w:rFonts w:hint="eastAsia" w:ascii="宋体" w:hAnsi="宋体" w:eastAsia="宋体" w:cs="宋体"/>
          <w:sz w:val="24"/>
          <w:u w:val="single"/>
          <w:lang w:val="en-US" w:eastAsia="zh-CN"/>
        </w:rPr>
        <w:t>14室）</w:t>
      </w:r>
    </w:p>
    <w:p>
      <w:pPr>
        <w:spacing w:line="440" w:lineRule="exact"/>
        <w:ind w:firstLine="480" w:firstLineChars="200"/>
        <w:rPr>
          <w:rFonts w:hint="default" w:ascii="宋体" w:hAnsi="宋体" w:eastAsia="宋体"/>
          <w:sz w:val="24"/>
          <w:lang w:val="en-US" w:eastAsia="zh-CN"/>
        </w:rPr>
      </w:pPr>
    </w:p>
    <w:p>
      <w:pPr>
        <w:spacing w:line="440" w:lineRule="exact"/>
        <w:ind w:firstLine="482" w:firstLineChars="200"/>
        <w:rPr>
          <w:rFonts w:hint="eastAsia" w:ascii="宋体" w:hAnsi="宋体"/>
          <w:b/>
          <w:bCs/>
          <w:sz w:val="24"/>
        </w:rPr>
      </w:pPr>
      <w:r>
        <w:rPr>
          <w:rFonts w:hint="eastAsia" w:ascii="宋体" w:hAnsi="宋体"/>
          <w:b/>
          <w:bCs/>
          <w:sz w:val="24"/>
        </w:rPr>
        <w:t>四、开启</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3</w:t>
      </w:r>
      <w:bookmarkStart w:id="24" w:name="_GoBack"/>
      <w:bookmarkEnd w:id="24"/>
      <w:r>
        <w:rPr>
          <w:rFonts w:hint="eastAsia" w:ascii="宋体" w:hAnsi="宋体"/>
          <w:sz w:val="24"/>
          <w:u w:val="single"/>
        </w:rPr>
        <w:t>月</w:t>
      </w:r>
      <w:r>
        <w:rPr>
          <w:rFonts w:hint="eastAsia" w:ascii="宋体" w:hAnsi="宋体"/>
          <w:sz w:val="24"/>
          <w:u w:val="single"/>
          <w:lang w:val="en-US" w:eastAsia="zh-CN"/>
        </w:rPr>
        <w:t>1</w:t>
      </w:r>
      <w:r>
        <w:rPr>
          <w:rFonts w:hint="eastAsia" w:ascii="宋体" w:hAnsi="宋体"/>
          <w:sz w:val="24"/>
          <w:u w:val="single"/>
        </w:rPr>
        <w:t>日</w:t>
      </w:r>
      <w:r>
        <w:rPr>
          <w:rFonts w:hint="eastAsia" w:ascii="宋体" w:hAnsi="宋体"/>
          <w:sz w:val="24"/>
          <w:u w:val="single"/>
          <w:lang w:val="en-US" w:eastAsia="zh-CN"/>
        </w:rPr>
        <w:t>10</w:t>
      </w:r>
      <w:r>
        <w:rPr>
          <w:rFonts w:hint="eastAsia" w:ascii="宋体" w:hAnsi="宋体"/>
          <w:sz w:val="24"/>
          <w:u w:val="single"/>
        </w:rPr>
        <w:t>时</w:t>
      </w:r>
      <w:r>
        <w:rPr>
          <w:rFonts w:hint="eastAsia" w:ascii="宋体" w:hAnsi="宋体"/>
          <w:sz w:val="24"/>
          <w:u w:val="single"/>
          <w:lang w:val="en-US" w:eastAsia="zh-CN"/>
        </w:rPr>
        <w:t>30分</w:t>
      </w:r>
    </w:p>
    <w:p>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9</w:t>
      </w:r>
      <w:r>
        <w:rPr>
          <w:rFonts w:hint="eastAsia" w:ascii="宋体" w:hAnsi="宋体" w:eastAsia="宋体" w:cs="宋体"/>
          <w:sz w:val="24"/>
          <w:u w:val="single"/>
          <w:lang w:val="en-US" w:eastAsia="zh-CN"/>
        </w:rPr>
        <w:t>楼  会议室</w:t>
      </w:r>
    </w:p>
    <w:p>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pPr>
        <w:spacing w:line="440" w:lineRule="exact"/>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lang w:val="en-US" w:eastAsia="zh-CN"/>
        </w:rPr>
        <w:t>大冶市城北开发区东风路2</w:t>
      </w:r>
      <w:r>
        <w:rPr>
          <w:rFonts w:hint="eastAsia" w:ascii="宋体" w:hAnsi="宋体"/>
          <w:sz w:val="24"/>
          <w:u w:val="single"/>
        </w:rPr>
        <w:t>5号</w:t>
      </w:r>
    </w:p>
    <w:p>
      <w:pPr>
        <w:spacing w:line="440" w:lineRule="exact"/>
        <w:ind w:firstLine="480" w:firstLineChars="200"/>
        <w:rPr>
          <w:rFonts w:hint="default" w:eastAsia="宋体"/>
          <w:lang w:val="en-US" w:eastAsia="zh-CN"/>
        </w:rPr>
      </w:pPr>
      <w:r>
        <w:rPr>
          <w:rFonts w:hint="eastAsia" w:ascii="宋体" w:hAnsi="宋体"/>
          <w:sz w:val="24"/>
        </w:rPr>
        <w:t>联系</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lang w:val="en-US" w:eastAsia="zh-CN"/>
        </w:rPr>
        <w:t>夏女士</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11266</w:t>
      </w:r>
    </w:p>
    <w:p>
      <w:pPr>
        <w:rPr>
          <w:lang w:val="en-US" w:eastAsia="zh-CN"/>
        </w:rPr>
      </w:pP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8"/>
        <w:jc w:val="both"/>
        <w:rPr>
          <w:lang w:val="en-US" w:eastAsia="zh-CN"/>
        </w:rPr>
      </w:pPr>
    </w:p>
    <w:p>
      <w:pPr>
        <w:pStyle w:val="3"/>
        <w:spacing w:line="240" w:lineRule="auto"/>
        <w:jc w:val="center"/>
        <w:rPr>
          <w:rFonts w:hint="eastAsia" w:ascii="宋体" w:hAnsi="宋体"/>
        </w:rPr>
      </w:pPr>
      <w:bookmarkStart w:id="6" w:name="_Toc112435657"/>
      <w:r>
        <w:rPr>
          <w:rFonts w:hint="eastAsia" w:ascii="宋体" w:hAnsi="宋体"/>
        </w:rPr>
        <w:t>第二章  报价须知</w:t>
      </w:r>
      <w:bookmarkEnd w:id="6"/>
    </w:p>
    <w:p>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11"/>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pPr>
              <w:spacing w:line="400" w:lineRule="exact"/>
              <w:ind w:left="57" w:right="57" w:firstLine="484" w:firstLineChars="201"/>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pPr>
              <w:spacing w:line="440" w:lineRule="exact"/>
              <w:rPr>
                <w:rFonts w:hint="default" w:ascii="宋体" w:hAnsi="宋体" w:eastAsia="宋体" w:cs="宋体"/>
                <w:kern w:val="0"/>
                <w:sz w:val="24"/>
                <w:lang w:val="en-US" w:eastAsia="zh-CN"/>
              </w:rPr>
            </w:pPr>
            <w:r>
              <w:rPr>
                <w:rFonts w:hint="eastAsia" w:ascii="宋体" w:hAnsi="宋体"/>
                <w:sz w:val="24"/>
                <w:u w:val="none"/>
              </w:rPr>
              <w:t>大冶市人民医院</w:t>
            </w:r>
            <w:r>
              <w:rPr>
                <w:rFonts w:hint="eastAsia" w:ascii="宋体" w:hAnsi="宋体" w:cs="宋体"/>
                <w:sz w:val="24"/>
                <w:szCs w:val="24"/>
                <w:u w:val="none"/>
                <w:lang w:val="en-US" w:eastAsia="zh-CN"/>
              </w:rPr>
              <w:t>客服管理系统维保服务</w:t>
            </w:r>
            <w:r>
              <w:rPr>
                <w:rFonts w:hint="eastAsia" w:ascii="宋体" w:hAnsi="宋体"/>
                <w:sz w:val="24"/>
                <w:u w:val="none"/>
                <w:lang w:val="en-US" w:eastAsia="zh-CN"/>
              </w:rPr>
              <w:t>单一来源采购项目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pPr>
              <w:spacing w:line="400" w:lineRule="exact"/>
              <w:rPr>
                <w:rFonts w:ascii="宋体" w:hAnsi="宋体"/>
                <w:sz w:val="24"/>
              </w:rPr>
            </w:pPr>
            <w:r>
              <w:rPr>
                <w:rFonts w:hint="eastAsia" w:ascii="宋体" w:hAnsi="宋体" w:cs="宋体"/>
                <w:kern w:val="0"/>
                <w:sz w:val="24"/>
              </w:rPr>
              <w:t>大冶市人民医院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pPr>
              <w:spacing w:line="400" w:lineRule="exact"/>
              <w:ind w:right="-105" w:rightChars="-50"/>
              <w:jc w:val="left"/>
              <w:rPr>
                <w:rFonts w:hint="eastAsia" w:ascii="宋体" w:hAnsi="宋体" w:cs="宋体"/>
                <w:bCs/>
                <w:sz w:val="24"/>
              </w:rPr>
            </w:pPr>
            <w:bookmarkStart w:id="7" w:name="_Hlk72158234"/>
            <w:r>
              <w:rPr>
                <w:rFonts w:ascii="宋体" w:hAnsi="宋体" w:cs="宋体"/>
                <w:bCs/>
                <w:sz w:val="24"/>
              </w:rPr>
              <w:t>1</w:t>
            </w:r>
            <w:r>
              <w:rPr>
                <w:rFonts w:hint="eastAsia" w:ascii="宋体" w:hAnsi="宋体" w:cs="宋体"/>
                <w:bCs/>
                <w:sz w:val="24"/>
              </w:rPr>
              <w:t>、应具备《政府采购法》第二十二条第一款规定的条件，提供下列材料：</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企业法人或者其他组织的营业执照；</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财务状况【提供2</w:t>
            </w:r>
            <w:r>
              <w:rPr>
                <w:rFonts w:ascii="宋体" w:hAnsi="宋体" w:cs="宋体"/>
                <w:bCs/>
                <w:sz w:val="24"/>
              </w:rPr>
              <w:t>02</w:t>
            </w:r>
            <w:r>
              <w:rPr>
                <w:rFonts w:hint="eastAsia" w:ascii="宋体" w:hAnsi="宋体" w:cs="宋体"/>
                <w:bCs/>
                <w:sz w:val="24"/>
                <w:lang w:val="en-US" w:eastAsia="zh-CN"/>
              </w:rPr>
              <w:t>2</w:t>
            </w:r>
            <w:r>
              <w:rPr>
                <w:rFonts w:hint="eastAsia" w:ascii="宋体" w:hAnsi="宋体" w:cs="宋体"/>
                <w:bCs/>
                <w:sz w:val="24"/>
              </w:rPr>
              <w:t>年度财务报表或其基本开户银行出具的资信证明，新成立公司不提供】；</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依法缴纳税收和社会保障资金的证明文件【参加本次政府采购活动前12个月内其中任一个月的纳税凭证及缴纳社会保险的凭据（或缴纳清单）。依法免税或不需要缴纳社会保障资金的供应商，提供依法免税或不需要缴纳社会保障资金的证明文件】；</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 xml:space="preserve">具备履行合同所必需的设备和专业技术能力的承诺函； </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参加政府采购活动前3年内在经营活动中没有重大违法记录的书面声明。</w:t>
            </w:r>
          </w:p>
          <w:p>
            <w:pPr>
              <w:spacing w:line="400" w:lineRule="exact"/>
              <w:ind w:right="-105" w:rightChars="-50"/>
              <w:jc w:val="left"/>
              <w:rPr>
                <w:rFonts w:hint="eastAsia" w:ascii="宋体" w:hAnsi="宋体" w:cs="宋体"/>
                <w:bCs/>
                <w:sz w:val="24"/>
              </w:rPr>
            </w:pPr>
            <w:r>
              <w:rPr>
                <w:rFonts w:ascii="宋体" w:hAnsi="宋体" w:cs="宋体"/>
                <w:bCs/>
                <w:sz w:val="24"/>
              </w:rPr>
              <w:t>2</w:t>
            </w:r>
            <w:r>
              <w:rPr>
                <w:rFonts w:hint="eastAsia" w:ascii="宋体" w:hAnsi="宋体" w:cs="宋体"/>
                <w:bCs/>
                <w:sz w:val="24"/>
              </w:rPr>
              <w:t>、未被列入“信用中国”网站(www.creditchina.gov.cn)失信被执行人、重大税收违反失信主体、政府采购严重违法失信行为记录名单查询结果页面截图。</w:t>
            </w:r>
            <w:bookmarkEnd w:id="7"/>
          </w:p>
        </w:tc>
      </w:tr>
    </w:tbl>
    <w:p>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8" w:name="_Hlk110856904"/>
      <w:r>
        <w:rPr>
          <w:rFonts w:hint="eastAsia" w:ascii="宋体" w:hAnsi="宋体"/>
          <w:kern w:val="0"/>
          <w:sz w:val="24"/>
        </w:rPr>
        <w:t>大冶市财政局。</w:t>
      </w:r>
      <w:bookmarkEnd w:id="8"/>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pPr>
        <w:widowControl/>
        <w:spacing w:line="440" w:lineRule="exact"/>
        <w:ind w:firstLine="480" w:firstLineChars="200"/>
        <w:rPr>
          <w:rFonts w:ascii="宋体" w:hAnsi="宋体"/>
          <w:kern w:val="0"/>
          <w:sz w:val="24"/>
        </w:rPr>
      </w:pPr>
      <w:r>
        <w:rPr>
          <w:rFonts w:hint="eastAsia" w:ascii="宋体" w:hAnsi="宋体"/>
          <w:kern w:val="0"/>
          <w:sz w:val="24"/>
        </w:rPr>
        <w:t>附件2报价表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w:t>
      </w:r>
      <w:r>
        <w:rPr>
          <w:rFonts w:hint="eastAsia" w:ascii="宋体" w:hAnsi="宋体"/>
          <w:kern w:val="0"/>
          <w:sz w:val="24"/>
          <w:lang w:val="en-US" w:eastAsia="zh-CN"/>
        </w:rPr>
        <w:t>单一来源谈判小组报告</w:t>
      </w:r>
      <w:r>
        <w:rPr>
          <w:rFonts w:hint="eastAsia" w:ascii="宋体" w:hAnsi="宋体"/>
          <w:kern w:val="0"/>
          <w:sz w:val="24"/>
        </w:rPr>
        <w:t>。</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3"/>
        <w:spacing w:line="240" w:lineRule="auto"/>
        <w:jc w:val="center"/>
        <w:rPr>
          <w:rFonts w:hint="eastAsia" w:ascii="宋体" w:hAnsi="宋体" w:eastAsia="宋体" w:cs="Times New Roman"/>
          <w:lang w:val="zh-CN"/>
        </w:rPr>
      </w:pPr>
      <w:bookmarkStart w:id="9" w:name="_Toc112435658"/>
      <w:r>
        <w:rPr>
          <w:rFonts w:hint="eastAsia" w:ascii="宋体" w:hAnsi="宋体" w:eastAsia="宋体" w:cs="Times New Roman"/>
          <w:lang w:val="en-US" w:eastAsia="zh-CN"/>
        </w:rPr>
        <w:t>第三章  采购技术参数、规格及要求</w:t>
      </w:r>
      <w:bookmarkEnd w:id="9"/>
    </w:p>
    <w:p>
      <w:pPr>
        <w:keepNext/>
        <w:keepLines/>
        <w:numPr>
          <w:ilvl w:val="255"/>
          <w:numId w:val="0"/>
        </w:numPr>
        <w:spacing w:line="360" w:lineRule="auto"/>
        <w:jc w:val="left"/>
        <w:outlineLvl w:val="1"/>
        <w:rPr>
          <w:rFonts w:ascii="宋体" w:hAnsi="宋体" w:cs="宋体"/>
          <w:b/>
          <w:sz w:val="28"/>
          <w:szCs w:val="28"/>
          <w:lang w:val="zh-CN"/>
        </w:rPr>
      </w:pPr>
      <w:bookmarkStart w:id="10" w:name="_Toc112435680"/>
      <w:r>
        <w:rPr>
          <w:rFonts w:hint="eastAsia" w:ascii="宋体" w:hAnsi="宋体" w:cs="宋体"/>
          <w:b/>
          <w:sz w:val="28"/>
          <w:szCs w:val="28"/>
          <w:lang w:val="zh-CN"/>
        </w:rPr>
        <w:t>一、项目采购清单</w:t>
      </w:r>
      <w:bookmarkStart w:id="11" w:name="_Toc339378680"/>
      <w:bookmarkStart w:id="12" w:name="_Toc338065594"/>
    </w:p>
    <w:bookmarkEnd w:id="11"/>
    <w:bookmarkEnd w:id="12"/>
    <w:p>
      <w:pPr>
        <w:spacing w:line="360" w:lineRule="auto"/>
        <w:ind w:firstLine="480" w:firstLineChars="200"/>
        <w:rPr>
          <w:sz w:val="24"/>
          <w:szCs w:val="24"/>
        </w:rPr>
      </w:pPr>
    </w:p>
    <w:tbl>
      <w:tblPr>
        <w:tblStyle w:val="11"/>
        <w:tblW w:w="8648" w:type="dxa"/>
        <w:tblInd w:w="-269" w:type="dxa"/>
        <w:tblLayout w:type="fixed"/>
        <w:tblCellMar>
          <w:top w:w="15" w:type="dxa"/>
          <w:left w:w="15" w:type="dxa"/>
          <w:bottom w:w="15" w:type="dxa"/>
          <w:right w:w="15" w:type="dxa"/>
        </w:tblCellMar>
      </w:tblPr>
      <w:tblGrid>
        <w:gridCol w:w="568"/>
        <w:gridCol w:w="2268"/>
        <w:gridCol w:w="567"/>
        <w:gridCol w:w="567"/>
        <w:gridCol w:w="1276"/>
        <w:gridCol w:w="1417"/>
        <w:gridCol w:w="567"/>
        <w:gridCol w:w="1418"/>
      </w:tblGrid>
      <w:tr>
        <w:tblPrEx>
          <w:tblCellMar>
            <w:top w:w="15" w:type="dxa"/>
            <w:left w:w="15" w:type="dxa"/>
            <w:bottom w:w="15" w:type="dxa"/>
            <w:right w:w="15" w:type="dxa"/>
          </w:tblCellMar>
        </w:tblPrEx>
        <w:trPr>
          <w:trHeight w:val="852" w:hRule="atLeast"/>
        </w:trPr>
        <w:tc>
          <w:tcPr>
            <w:tcW w:w="56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序号</w:t>
            </w:r>
          </w:p>
        </w:tc>
        <w:tc>
          <w:tcPr>
            <w:tcW w:w="226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产品名称</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数量</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sz w:val="24"/>
                <w:szCs w:val="24"/>
              </w:rPr>
              <w:t>单位</w:t>
            </w:r>
          </w:p>
        </w:tc>
        <w:tc>
          <w:tcPr>
            <w:tcW w:w="1276"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预算单价</w:t>
            </w:r>
          </w:p>
          <w:p>
            <w:pPr>
              <w:widowControl/>
              <w:jc w:val="center"/>
              <w:textAlignment w:val="center"/>
              <w:rPr>
                <w:rFonts w:cs="Arial" w:asciiTheme="minorEastAsia" w:hAnsiTheme="minorEastAsia" w:eastAsiaTheme="minorEastAsia"/>
                <w:b/>
                <w:color w:val="000000"/>
                <w:kern w:val="0"/>
                <w:sz w:val="24"/>
                <w:szCs w:val="24"/>
              </w:rPr>
            </w:pPr>
            <w:r>
              <w:rPr>
                <w:rFonts w:hint="eastAsia" w:cs="宋体" w:asciiTheme="minorEastAsia" w:hAnsiTheme="minorEastAsia" w:eastAsiaTheme="minorEastAsia"/>
                <w:b/>
                <w:kern w:val="0"/>
                <w:sz w:val="24"/>
                <w:szCs w:val="24"/>
              </w:rPr>
              <w:t>（元）</w:t>
            </w:r>
          </w:p>
        </w:tc>
        <w:tc>
          <w:tcPr>
            <w:tcW w:w="141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预算金额</w:t>
            </w:r>
          </w:p>
          <w:p>
            <w:pPr>
              <w:widowControl/>
              <w:jc w:val="center"/>
              <w:textAlignment w:val="center"/>
              <w:rPr>
                <w:rFonts w:cs="Arial" w:asciiTheme="minorEastAsia" w:hAnsiTheme="minorEastAsia" w:eastAsiaTheme="minorEastAsia"/>
                <w:b/>
                <w:color w:val="000000"/>
                <w:kern w:val="0"/>
                <w:sz w:val="24"/>
                <w:szCs w:val="24"/>
              </w:rPr>
            </w:pPr>
            <w:r>
              <w:rPr>
                <w:rFonts w:hint="eastAsia" w:cs="宋体" w:asciiTheme="minorEastAsia" w:hAnsiTheme="minorEastAsia" w:eastAsiaTheme="minorEastAsia"/>
                <w:b/>
                <w:kern w:val="0"/>
                <w:sz w:val="24"/>
                <w:szCs w:val="24"/>
              </w:rPr>
              <w:t>（元）</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kern w:val="0"/>
                <w:sz w:val="24"/>
                <w:szCs w:val="24"/>
              </w:rPr>
            </w:pPr>
            <w:r>
              <w:rPr>
                <w:rFonts w:cs="Arial" w:asciiTheme="minorEastAsia" w:hAnsiTheme="minorEastAsia" w:eastAsiaTheme="minorEastAsia"/>
                <w:b/>
                <w:color w:val="000000"/>
                <w:kern w:val="0"/>
                <w:sz w:val="24"/>
                <w:szCs w:val="24"/>
              </w:rPr>
              <w:t>备注</w:t>
            </w:r>
          </w:p>
        </w:tc>
        <w:tc>
          <w:tcPr>
            <w:tcW w:w="141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kern w:val="0"/>
                <w:sz w:val="24"/>
                <w:szCs w:val="24"/>
              </w:rPr>
            </w:pPr>
            <w:r>
              <w:rPr>
                <w:rFonts w:cs="Arial" w:asciiTheme="minorEastAsia" w:hAnsiTheme="minorEastAsia" w:eastAsiaTheme="minorEastAsia"/>
                <w:b/>
                <w:color w:val="000000"/>
                <w:kern w:val="0"/>
                <w:sz w:val="24"/>
                <w:szCs w:val="24"/>
              </w:rPr>
              <w:t>货物/</w:t>
            </w:r>
          </w:p>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服务</w:t>
            </w:r>
          </w:p>
        </w:tc>
      </w:tr>
      <w:tr>
        <w:tblPrEx>
          <w:tblCellMar>
            <w:top w:w="15" w:type="dxa"/>
            <w:left w:w="15" w:type="dxa"/>
            <w:bottom w:w="15" w:type="dxa"/>
            <w:right w:w="15" w:type="dxa"/>
          </w:tblCellMar>
        </w:tblPrEx>
        <w:trPr>
          <w:trHeight w:val="68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4"/>
                <w:szCs w:val="24"/>
              </w:rPr>
            </w:pPr>
            <w:r>
              <w:rPr>
                <w:rFonts w:ascii="Arial" w:hAnsi="Arial" w:cs="Arial"/>
                <w:color w:val="000000"/>
                <w:kern w:val="0"/>
                <w:sz w:val="24"/>
                <w:szCs w:val="24"/>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客服管理系统维保服务</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szCs w:val="24"/>
              </w:rPr>
            </w:pPr>
            <w:r>
              <w:rPr>
                <w:rFonts w:hint="eastAsia" w:ascii="宋体" w:hAnsi="宋体" w:cs="宋体"/>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r>
              <w:rPr>
                <w:rFonts w:ascii="宋体" w:hAnsi="宋体" w:cs="宋体"/>
                <w:sz w:val="24"/>
                <w:szCs w:val="24"/>
              </w:rPr>
              <w:t>年</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r>
              <w:rPr>
                <w:rFonts w:hint="eastAsia" w:ascii="宋体" w:hAnsi="宋体" w:cs="宋体"/>
                <w:sz w:val="24"/>
                <w:szCs w:val="24"/>
                <w:lang w:val="en-US" w:eastAsia="zh-CN"/>
              </w:rPr>
              <w:t>57</w:t>
            </w:r>
            <w:r>
              <w:rPr>
                <w:rFonts w:hint="eastAsia" w:ascii="宋体" w:hAnsi="宋体" w:cs="宋体"/>
                <w:sz w:val="24"/>
                <w:szCs w:val="24"/>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r>
              <w:rPr>
                <w:rFonts w:hint="eastAsia" w:ascii="宋体" w:hAnsi="宋体" w:cs="宋体"/>
                <w:sz w:val="24"/>
                <w:szCs w:val="24"/>
                <w:lang w:val="en-US" w:eastAsia="zh-CN"/>
              </w:rPr>
              <w:t>57</w:t>
            </w:r>
            <w:r>
              <w:rPr>
                <w:rFonts w:hint="eastAsia" w:ascii="宋体" w:hAnsi="宋体" w:cs="宋体"/>
                <w:sz w:val="24"/>
                <w:szCs w:val="24"/>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r>
              <w:rPr>
                <w:rFonts w:ascii="宋体" w:hAnsi="宋体" w:cs="宋体"/>
                <w:sz w:val="24"/>
                <w:szCs w:val="24"/>
              </w:rPr>
              <w:t>服务</w:t>
            </w:r>
          </w:p>
        </w:tc>
      </w:tr>
    </w:tbl>
    <w:p>
      <w:pPr>
        <w:pStyle w:val="17"/>
        <w:ind w:firstLine="0" w:firstLineChars="0"/>
        <w:rPr>
          <w:lang w:val="zh-CN"/>
        </w:rPr>
      </w:pPr>
    </w:p>
    <w:p>
      <w:pPr>
        <w:keepNext/>
        <w:keepLines/>
        <w:numPr>
          <w:ilvl w:val="255"/>
          <w:numId w:val="0"/>
        </w:numPr>
        <w:spacing w:line="360" w:lineRule="auto"/>
        <w:jc w:val="left"/>
        <w:outlineLvl w:val="1"/>
        <w:rPr>
          <w:rFonts w:ascii="宋体" w:hAnsi="宋体" w:cs="宋体"/>
          <w:b/>
          <w:sz w:val="28"/>
          <w:szCs w:val="28"/>
          <w:lang w:val="zh-CN"/>
        </w:rPr>
      </w:pPr>
      <w:r>
        <w:rPr>
          <w:rFonts w:hint="eastAsia" w:ascii="宋体" w:hAnsi="宋体" w:cs="宋体"/>
          <w:b/>
          <w:sz w:val="28"/>
          <w:szCs w:val="28"/>
          <w:lang w:val="zh-CN"/>
        </w:rPr>
        <w:t xml:space="preserve">二、项目建设内容  </w:t>
      </w:r>
    </w:p>
    <w:p>
      <w:pPr>
        <w:pStyle w:val="2"/>
      </w:pPr>
    </w:p>
    <w:p/>
    <w:tbl>
      <w:tblPr>
        <w:tblStyle w:val="11"/>
        <w:tblpPr w:leftFromText="180" w:rightFromText="180" w:vertAnchor="text" w:horzAnchor="page" w:tblpX="1400" w:tblpY="608"/>
        <w:tblOverlap w:val="never"/>
        <w:tblW w:w="8280" w:type="dxa"/>
        <w:tblInd w:w="0" w:type="dxa"/>
        <w:tblLayout w:type="fixed"/>
        <w:tblCellMar>
          <w:top w:w="0" w:type="dxa"/>
          <w:left w:w="28" w:type="dxa"/>
          <w:bottom w:w="0" w:type="dxa"/>
          <w:right w:w="28" w:type="dxa"/>
        </w:tblCellMar>
      </w:tblPr>
      <w:tblGrid>
        <w:gridCol w:w="426"/>
        <w:gridCol w:w="909"/>
        <w:gridCol w:w="4194"/>
        <w:gridCol w:w="1559"/>
        <w:gridCol w:w="1192"/>
      </w:tblGrid>
      <w:tr>
        <w:tblPrEx>
          <w:tblCellMar>
            <w:top w:w="0" w:type="dxa"/>
            <w:left w:w="28" w:type="dxa"/>
            <w:bottom w:w="0" w:type="dxa"/>
            <w:right w:w="28" w:type="dxa"/>
          </w:tblCellMar>
        </w:tblPrEx>
        <w:trPr>
          <w:trHeight w:val="525" w:hRule="atLeast"/>
        </w:trPr>
        <w:tc>
          <w:tcPr>
            <w:tcW w:w="426" w:type="dxa"/>
            <w:tcBorders>
              <w:top w:val="single" w:color="000000" w:sz="12" w:space="0"/>
              <w:left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序</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号</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项目</w:t>
            </w:r>
          </w:p>
        </w:tc>
        <w:tc>
          <w:tcPr>
            <w:tcW w:w="4194" w:type="dxa"/>
            <w:tcBorders>
              <w:top w:val="single" w:color="000000" w:sz="12" w:space="0"/>
              <w:left w:val="single" w:color="000000" w:sz="6" w:space="0"/>
              <w:right w:val="single" w:color="000000" w:sz="6"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服务内容</w:t>
            </w:r>
          </w:p>
        </w:tc>
        <w:tc>
          <w:tcPr>
            <w:tcW w:w="1559" w:type="dxa"/>
            <w:tcBorders>
              <w:top w:val="single" w:color="000000" w:sz="12" w:space="0"/>
              <w:left w:val="single" w:color="000000" w:sz="6" w:space="0"/>
              <w:right w:val="single" w:color="000000" w:sz="6"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服务方式</w:t>
            </w:r>
          </w:p>
        </w:tc>
        <w:tc>
          <w:tcPr>
            <w:tcW w:w="1192" w:type="dxa"/>
            <w:tcBorders>
              <w:top w:val="single" w:color="000000" w:sz="12" w:space="0"/>
              <w:left w:val="single" w:color="000000" w:sz="6" w:space="0"/>
              <w:right w:val="single" w:color="000000" w:sz="6"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响应时间</w:t>
            </w:r>
          </w:p>
        </w:tc>
      </w:tr>
      <w:tr>
        <w:tblPrEx>
          <w:tblCellMar>
            <w:top w:w="0" w:type="dxa"/>
            <w:left w:w="28" w:type="dxa"/>
            <w:bottom w:w="0" w:type="dxa"/>
            <w:right w:w="28" w:type="dxa"/>
          </w:tblCellMar>
        </w:tblPrEx>
        <w:tc>
          <w:tcPr>
            <w:tcW w:w="426" w:type="dxa"/>
            <w:tcBorders>
              <w:top w:val="single" w:color="000000" w:sz="12"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咨询</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w:t>
            </w:r>
          </w:p>
        </w:tc>
        <w:tc>
          <w:tcPr>
            <w:tcW w:w="4194"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软件功能的应用咨询</w:t>
            </w:r>
          </w:p>
        </w:tc>
        <w:tc>
          <w:tcPr>
            <w:tcW w:w="1559"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192"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1小时内响应</w:t>
            </w:r>
          </w:p>
        </w:tc>
      </w:tr>
      <w:tr>
        <w:tblPrEx>
          <w:tblCellMar>
            <w:top w:w="0" w:type="dxa"/>
            <w:left w:w="28" w:type="dxa"/>
            <w:bottom w:w="0" w:type="dxa"/>
            <w:right w:w="28" w:type="dxa"/>
          </w:tblCellMar>
        </w:tblPrEx>
        <w:tc>
          <w:tcPr>
            <w:tcW w:w="426" w:type="dxa"/>
            <w:tcBorders>
              <w:top w:val="single" w:color="000000" w:sz="12"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2</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故障</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排除</w:t>
            </w:r>
          </w:p>
        </w:tc>
        <w:tc>
          <w:tcPr>
            <w:tcW w:w="4194"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软件应用过程中出现功能错误时，协助查找，排除软件故障，保证系统功能正常运行。</w:t>
            </w:r>
          </w:p>
        </w:tc>
        <w:tc>
          <w:tcPr>
            <w:tcW w:w="1559"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192"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c>
          <w:tcPr>
            <w:tcW w:w="426" w:type="dxa"/>
            <w:tcBorders>
              <w:top w:val="single" w:color="000000" w:sz="12"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3</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报表</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维护</w:t>
            </w:r>
          </w:p>
        </w:tc>
        <w:tc>
          <w:tcPr>
            <w:tcW w:w="4194"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现有报表格式，数据调整，修改；</w:t>
            </w:r>
          </w:p>
          <w:p>
            <w:pPr>
              <w:spacing w:line="360" w:lineRule="exact"/>
              <w:jc w:val="left"/>
              <w:rPr>
                <w:rFonts w:ascii="仿宋" w:hAnsi="仿宋" w:eastAsia="仿宋" w:cs="仿宋"/>
                <w:sz w:val="28"/>
                <w:szCs w:val="28"/>
              </w:rPr>
            </w:pPr>
            <w:r>
              <w:rPr>
                <w:rFonts w:hint="eastAsia" w:ascii="仿宋" w:hAnsi="仿宋" w:eastAsia="仿宋" w:cs="仿宋"/>
                <w:sz w:val="28"/>
                <w:szCs w:val="28"/>
              </w:rPr>
              <w:t>从系统现有数据中新增报表，报表数据需要从第三方系统中提取的，需要评估工作量，并需要第三方人员配合。</w:t>
            </w:r>
          </w:p>
        </w:tc>
        <w:tc>
          <w:tcPr>
            <w:tcW w:w="1559"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192"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4</w:t>
            </w:r>
          </w:p>
        </w:tc>
        <w:tc>
          <w:tcPr>
            <w:tcW w:w="909" w:type="dxa"/>
            <w:tcBorders>
              <w:top w:val="single" w:color="000000" w:sz="12" w:space="0"/>
              <w:left w:val="single" w:color="auto" w:sz="4"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需求</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变更</w:t>
            </w:r>
          </w:p>
        </w:tc>
        <w:tc>
          <w:tcPr>
            <w:tcW w:w="4194"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已应用模块范围内的功能需求调整，修改。</w:t>
            </w:r>
          </w:p>
        </w:tc>
        <w:tc>
          <w:tcPr>
            <w:tcW w:w="1559"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192"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auto" w:sz="4"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5</w:t>
            </w:r>
          </w:p>
        </w:tc>
        <w:tc>
          <w:tcPr>
            <w:tcW w:w="909" w:type="dxa"/>
            <w:tcBorders>
              <w:top w:val="single" w:color="000000" w:sz="12" w:space="0"/>
              <w:left w:val="single" w:color="auto" w:sz="4" w:space="0"/>
              <w:bottom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日常</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维护</w:t>
            </w:r>
          </w:p>
        </w:tc>
        <w:tc>
          <w:tcPr>
            <w:tcW w:w="4194"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协助甲方</w:t>
            </w:r>
            <w:r>
              <w:rPr>
                <w:rFonts w:hint="eastAsia" w:ascii="仿宋" w:hAnsi="仿宋" w:eastAsia="仿宋" w:cs="仿宋"/>
                <w:sz w:val="28"/>
                <w:szCs w:val="28"/>
                <w:lang w:val="zh-CN"/>
              </w:rPr>
              <w:t>建立日常维护记录，定期与甲方系统管理人员共同检查系统运行情况，并形成系统维护记录制度和系统管理规范</w:t>
            </w:r>
          </w:p>
        </w:tc>
        <w:tc>
          <w:tcPr>
            <w:tcW w:w="1559"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192"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auto" w:sz="4"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6</w:t>
            </w:r>
          </w:p>
        </w:tc>
        <w:tc>
          <w:tcPr>
            <w:tcW w:w="909" w:type="dxa"/>
            <w:tcBorders>
              <w:top w:val="single" w:color="000000" w:sz="12" w:space="0"/>
              <w:left w:val="single" w:color="auto" w:sz="4" w:space="0"/>
              <w:bottom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数据</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恢复</w:t>
            </w:r>
          </w:p>
        </w:tc>
        <w:tc>
          <w:tcPr>
            <w:tcW w:w="4194"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因甲方操作不当或其他原因导致数据丢失（包括但不限于等），协助甲方系统维护人员恢复病历数据。</w:t>
            </w:r>
          </w:p>
        </w:tc>
        <w:tc>
          <w:tcPr>
            <w:tcW w:w="1559"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p>
            <w:pPr>
              <w:spacing w:line="360" w:lineRule="exact"/>
              <w:jc w:val="left"/>
              <w:rPr>
                <w:rFonts w:ascii="仿宋" w:hAnsi="仿宋" w:eastAsia="仿宋" w:cs="仿宋"/>
                <w:sz w:val="28"/>
                <w:szCs w:val="28"/>
              </w:rPr>
            </w:pPr>
            <w:r>
              <w:rPr>
                <w:rFonts w:hint="eastAsia" w:ascii="仿宋" w:hAnsi="仿宋" w:eastAsia="仿宋" w:cs="仿宋"/>
                <w:sz w:val="28"/>
                <w:szCs w:val="28"/>
              </w:rPr>
              <w:t>现场</w:t>
            </w:r>
          </w:p>
        </w:tc>
        <w:tc>
          <w:tcPr>
            <w:tcW w:w="1192"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c>
          <w:tcPr>
            <w:tcW w:w="426" w:type="dxa"/>
            <w:tcBorders>
              <w:top w:val="single" w:color="auto" w:sz="4"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7</w:t>
            </w:r>
          </w:p>
        </w:tc>
        <w:tc>
          <w:tcPr>
            <w:tcW w:w="909" w:type="dxa"/>
            <w:tcBorders>
              <w:top w:val="single" w:color="auto" w:sz="4"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数据</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调整</w:t>
            </w:r>
          </w:p>
        </w:tc>
        <w:tc>
          <w:tcPr>
            <w:tcW w:w="4194" w:type="dxa"/>
            <w:tcBorders>
              <w:top w:val="single" w:color="auto" w:sz="4"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因甲方操作不当或其他原因造成患者数据出现部分或全部错误（包括但不限于查找不到患者信息，不能编辑病历信息等），协助甲方系统维护人员进行数据调整。</w:t>
            </w:r>
          </w:p>
        </w:tc>
        <w:tc>
          <w:tcPr>
            <w:tcW w:w="1559" w:type="dxa"/>
            <w:tcBorders>
              <w:top w:val="single" w:color="auto" w:sz="4"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p>
            <w:pPr>
              <w:spacing w:line="360" w:lineRule="exact"/>
              <w:jc w:val="left"/>
              <w:rPr>
                <w:rFonts w:ascii="仿宋" w:hAnsi="仿宋" w:eastAsia="仿宋" w:cs="仿宋"/>
                <w:sz w:val="28"/>
                <w:szCs w:val="28"/>
              </w:rPr>
            </w:pPr>
            <w:r>
              <w:rPr>
                <w:rFonts w:hint="eastAsia" w:ascii="仿宋" w:hAnsi="仿宋" w:eastAsia="仿宋" w:cs="仿宋"/>
                <w:sz w:val="28"/>
                <w:szCs w:val="28"/>
              </w:rPr>
              <w:t>现场</w:t>
            </w:r>
          </w:p>
        </w:tc>
        <w:tc>
          <w:tcPr>
            <w:tcW w:w="1192" w:type="dxa"/>
            <w:tcBorders>
              <w:top w:val="single" w:color="auto" w:sz="4"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c>
          <w:tcPr>
            <w:tcW w:w="426" w:type="dxa"/>
            <w:tcBorders>
              <w:top w:val="single" w:color="000000" w:sz="12"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8</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特殊</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w:t>
            </w:r>
          </w:p>
        </w:tc>
        <w:tc>
          <w:tcPr>
            <w:tcW w:w="4194"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lang w:val="zh-CN"/>
              </w:rPr>
              <w:t>系统灾难发生时，乙方承诺立即响应，减少数据损失，降低灾难对整个系统正常运行的影响。</w:t>
            </w:r>
          </w:p>
        </w:tc>
        <w:tc>
          <w:tcPr>
            <w:tcW w:w="1559"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电话，电子邮箱网络远程，QQ，现场</w:t>
            </w:r>
          </w:p>
        </w:tc>
        <w:tc>
          <w:tcPr>
            <w:tcW w:w="1192"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立即响应</w:t>
            </w:r>
          </w:p>
        </w:tc>
      </w:tr>
      <w:tr>
        <w:tblPrEx>
          <w:tblCellMar>
            <w:top w:w="0" w:type="dxa"/>
            <w:left w:w="28" w:type="dxa"/>
            <w:bottom w:w="0" w:type="dxa"/>
            <w:right w:w="28" w:type="dxa"/>
          </w:tblCellMar>
        </w:tblPrEx>
        <w:tc>
          <w:tcPr>
            <w:tcW w:w="426" w:type="dxa"/>
            <w:tcBorders>
              <w:top w:val="single" w:color="000000" w:sz="12"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9</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管理</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培训</w:t>
            </w:r>
          </w:p>
        </w:tc>
        <w:tc>
          <w:tcPr>
            <w:tcW w:w="4194"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对甲方管理人员或相关负责人进行系统的管理思想，管理流程统一培训。</w:t>
            </w:r>
          </w:p>
        </w:tc>
        <w:tc>
          <w:tcPr>
            <w:tcW w:w="1559"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甲方参加培训人员到乙方指定地点接受培训或乙方到甲方所在地进行培训</w:t>
            </w:r>
          </w:p>
        </w:tc>
        <w:tc>
          <w:tcPr>
            <w:tcW w:w="1192"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法定工作日预约</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10</w:t>
            </w:r>
          </w:p>
        </w:tc>
        <w:tc>
          <w:tcPr>
            <w:tcW w:w="909" w:type="dxa"/>
            <w:tcBorders>
              <w:top w:val="single" w:color="000000" w:sz="12" w:space="0"/>
              <w:left w:val="single" w:color="auto" w:sz="4"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维护</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培训</w:t>
            </w:r>
          </w:p>
        </w:tc>
        <w:tc>
          <w:tcPr>
            <w:tcW w:w="4194"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因甲方人员离职或岗位调动需要进行培训的系统维护人员。</w:t>
            </w:r>
          </w:p>
        </w:tc>
        <w:tc>
          <w:tcPr>
            <w:tcW w:w="1559"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甲方参加培训人员到乙方指定地点接受培训或乙方到甲方所在地进行培训</w:t>
            </w:r>
          </w:p>
        </w:tc>
        <w:tc>
          <w:tcPr>
            <w:tcW w:w="1192"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法定工作日预约</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11</w:t>
            </w:r>
          </w:p>
        </w:tc>
        <w:tc>
          <w:tcPr>
            <w:tcW w:w="909" w:type="dxa"/>
            <w:tcBorders>
              <w:top w:val="single" w:color="000000" w:sz="12" w:space="0"/>
              <w:left w:val="single" w:color="auto" w:sz="4"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巡检</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w:t>
            </w:r>
          </w:p>
        </w:tc>
        <w:tc>
          <w:tcPr>
            <w:tcW w:w="4194"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到甲方现场检查系统模块运行情况，与甲方维护人员沟通，提供常见问题的解决办法，巡检结束后给甲方提供巡检报告。</w:t>
            </w:r>
          </w:p>
        </w:tc>
        <w:tc>
          <w:tcPr>
            <w:tcW w:w="1559"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每年2次，甲方现场</w:t>
            </w:r>
          </w:p>
        </w:tc>
        <w:tc>
          <w:tcPr>
            <w:tcW w:w="1192"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法定工作日预约</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12</w:t>
            </w:r>
          </w:p>
        </w:tc>
        <w:tc>
          <w:tcPr>
            <w:tcW w:w="909" w:type="dxa"/>
            <w:tcBorders>
              <w:top w:val="single" w:color="000000" w:sz="12" w:space="0"/>
              <w:left w:val="single" w:color="auto" w:sz="4"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热线</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w:t>
            </w:r>
          </w:p>
        </w:tc>
        <w:tc>
          <w:tcPr>
            <w:tcW w:w="4194"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提供与软件系统相关的咨询服务及建立系统维护制度</w:t>
            </w:r>
          </w:p>
        </w:tc>
        <w:tc>
          <w:tcPr>
            <w:tcW w:w="1559"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192"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13</w:t>
            </w:r>
          </w:p>
        </w:tc>
        <w:tc>
          <w:tcPr>
            <w:tcW w:w="909" w:type="dxa"/>
            <w:tcBorders>
              <w:top w:val="single" w:color="000000" w:sz="12" w:space="0"/>
              <w:left w:val="single" w:color="auto" w:sz="4"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问题</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解答</w:t>
            </w:r>
          </w:p>
        </w:tc>
        <w:tc>
          <w:tcPr>
            <w:tcW w:w="4194"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lang w:val="zh-CN"/>
              </w:rPr>
              <w:t>解答系统疑难问题。</w:t>
            </w:r>
          </w:p>
        </w:tc>
        <w:tc>
          <w:tcPr>
            <w:tcW w:w="1559"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192"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auto" w:sz="4"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14</w:t>
            </w:r>
          </w:p>
        </w:tc>
        <w:tc>
          <w:tcPr>
            <w:tcW w:w="909" w:type="dxa"/>
            <w:tcBorders>
              <w:top w:val="single" w:color="000000" w:sz="12" w:space="0"/>
              <w:left w:val="single" w:color="auto" w:sz="4" w:space="0"/>
              <w:bottom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系统</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升级</w:t>
            </w:r>
          </w:p>
        </w:tc>
        <w:tc>
          <w:tcPr>
            <w:tcW w:w="4194"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lang w:val="zh-CN"/>
              </w:rPr>
            </w:pPr>
            <w:r>
              <w:rPr>
                <w:rFonts w:hint="eastAsia" w:ascii="仿宋" w:hAnsi="仿宋" w:eastAsia="仿宋" w:cs="仿宋"/>
                <w:sz w:val="28"/>
                <w:szCs w:val="28"/>
                <w:lang w:val="zh-CN"/>
              </w:rPr>
              <w:t>保证系统稳定，进行系统各模块版本功能升级</w:t>
            </w:r>
          </w:p>
        </w:tc>
        <w:tc>
          <w:tcPr>
            <w:tcW w:w="1559"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网络远程，QQ，现场</w:t>
            </w:r>
          </w:p>
        </w:tc>
        <w:tc>
          <w:tcPr>
            <w:tcW w:w="1192"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法定工作日，需要时</w:t>
            </w:r>
          </w:p>
        </w:tc>
      </w:tr>
    </w:tbl>
    <w:p>
      <w:pPr>
        <w:pStyle w:val="2"/>
      </w:pPr>
    </w:p>
    <w:p>
      <w:pPr>
        <w:keepNext/>
        <w:keepLines/>
        <w:numPr>
          <w:ilvl w:val="255"/>
          <w:numId w:val="0"/>
        </w:numPr>
        <w:spacing w:line="360" w:lineRule="auto"/>
        <w:jc w:val="left"/>
        <w:outlineLvl w:val="1"/>
        <w:rPr>
          <w:rFonts w:hint="eastAsia" w:ascii="宋体" w:hAnsi="宋体" w:cs="宋体"/>
          <w:b/>
          <w:sz w:val="28"/>
          <w:szCs w:val="24"/>
          <w:lang w:val="zh-CN"/>
        </w:rPr>
      </w:pPr>
    </w:p>
    <w:p>
      <w:pPr>
        <w:keepNext/>
        <w:keepLines/>
        <w:numPr>
          <w:ilvl w:val="255"/>
          <w:numId w:val="0"/>
        </w:numPr>
        <w:spacing w:line="360" w:lineRule="auto"/>
        <w:jc w:val="left"/>
        <w:outlineLvl w:val="1"/>
        <w:rPr>
          <w:rFonts w:hint="eastAsia" w:ascii="宋体" w:hAnsi="宋体" w:cs="宋体"/>
          <w:b/>
          <w:sz w:val="28"/>
          <w:szCs w:val="24"/>
          <w:lang w:val="zh-CN"/>
        </w:rPr>
      </w:pPr>
    </w:p>
    <w:p>
      <w:pPr>
        <w:keepNext/>
        <w:keepLines/>
        <w:numPr>
          <w:ilvl w:val="255"/>
          <w:numId w:val="0"/>
        </w:numPr>
        <w:spacing w:line="360" w:lineRule="auto"/>
        <w:jc w:val="left"/>
        <w:outlineLvl w:val="1"/>
        <w:rPr>
          <w:rFonts w:ascii="宋体" w:hAnsi="宋体" w:cs="宋体"/>
          <w:b/>
          <w:sz w:val="28"/>
          <w:szCs w:val="24"/>
          <w:lang w:val="zh-CN"/>
        </w:rPr>
      </w:pPr>
      <w:r>
        <w:rPr>
          <w:rFonts w:hint="eastAsia" w:ascii="宋体" w:hAnsi="宋体" w:cs="宋体"/>
          <w:b/>
          <w:sz w:val="28"/>
          <w:szCs w:val="24"/>
          <w:lang w:val="zh-CN"/>
        </w:rPr>
        <w:t>三、技术、服务要求</w:t>
      </w:r>
    </w:p>
    <w:p>
      <w:pPr>
        <w:ind w:right="118" w:rightChars="56"/>
        <w:rPr>
          <w:rFonts w:asciiTheme="minorEastAsia" w:hAnsiTheme="minorEastAsia"/>
          <w:sz w:val="24"/>
          <w:szCs w:val="24"/>
        </w:rPr>
      </w:pPr>
      <w:r>
        <w:rPr>
          <w:rFonts w:hint="eastAsia" w:asciiTheme="minorEastAsia" w:hAnsiTheme="minorEastAsia"/>
          <w:sz w:val="24"/>
          <w:szCs w:val="24"/>
        </w:rPr>
        <w:t>维保期内，为医院提供以下服务内容以保证系统能够正常运行使用：</w:t>
      </w:r>
    </w:p>
    <w:p>
      <w:pPr>
        <w:pStyle w:val="16"/>
        <w:widowControl/>
        <w:numPr>
          <w:ilvl w:val="0"/>
          <w:numId w:val="2"/>
        </w:numPr>
        <w:autoSpaceDN w:val="0"/>
        <w:spacing w:line="400" w:lineRule="exact"/>
        <w:ind w:firstLineChars="0"/>
        <w:rPr>
          <w:rFonts w:ascii="宋体" w:hAnsi="宋体"/>
          <w:sz w:val="24"/>
          <w:szCs w:val="24"/>
        </w:rPr>
      </w:pPr>
      <w:r>
        <w:rPr>
          <w:rFonts w:hint="eastAsia" w:ascii="宋体" w:hAnsi="宋体" w:cs="华文隶书"/>
          <w:sz w:val="24"/>
          <w:szCs w:val="24"/>
        </w:rPr>
        <w:t>服务响应时间：</w:t>
      </w:r>
      <w:r>
        <w:rPr>
          <w:rFonts w:hint="eastAsia" w:ascii="宋体" w:hAnsi="宋体"/>
          <w:sz w:val="24"/>
          <w:szCs w:val="24"/>
        </w:rPr>
        <w:t>提供全年7×24小时故障响应服务，需要到现场处理时与采购方协商到现场时间。</w:t>
      </w:r>
    </w:p>
    <w:p>
      <w:pPr>
        <w:pStyle w:val="16"/>
        <w:numPr>
          <w:ilvl w:val="0"/>
          <w:numId w:val="2"/>
        </w:numPr>
        <w:spacing w:line="360" w:lineRule="auto"/>
        <w:ind w:firstLineChars="0"/>
        <w:rPr>
          <w:rFonts w:ascii="宋体" w:hAnsi="宋体"/>
          <w:b/>
          <w:sz w:val="24"/>
          <w:szCs w:val="24"/>
        </w:rPr>
      </w:pPr>
      <w:r>
        <w:rPr>
          <w:rFonts w:hint="eastAsia" w:ascii="宋体" w:hAnsi="宋体"/>
          <w:bCs/>
          <w:sz w:val="24"/>
          <w:szCs w:val="24"/>
        </w:rPr>
        <w:t>现场巡检：</w:t>
      </w:r>
      <w:r>
        <w:rPr>
          <w:rFonts w:hint="eastAsia" w:ascii="宋体" w:hAnsi="宋体"/>
          <w:sz w:val="24"/>
          <w:szCs w:val="24"/>
        </w:rPr>
        <w:t>提供一年两次现场巡检服务，到现场检查系统模块运行情况，与采购方维护人员沟通，提供常见问题的解决办法，巡检结束后提供巡检报告。</w:t>
      </w:r>
    </w:p>
    <w:p>
      <w:pPr>
        <w:pStyle w:val="16"/>
        <w:numPr>
          <w:ilvl w:val="0"/>
          <w:numId w:val="2"/>
        </w:numPr>
        <w:spacing w:line="480" w:lineRule="exact"/>
        <w:ind w:firstLineChars="0"/>
        <w:rPr>
          <w:rFonts w:ascii="宋体" w:hAnsi="宋体" w:cs="宋体"/>
          <w:color w:val="000000"/>
          <w:sz w:val="24"/>
          <w:szCs w:val="24"/>
        </w:rPr>
      </w:pPr>
      <w:r>
        <w:rPr>
          <w:rFonts w:hint="eastAsia" w:ascii="宋体" w:hAnsi="宋体" w:cs="宋体"/>
          <w:color w:val="000000"/>
          <w:sz w:val="24"/>
          <w:szCs w:val="24"/>
        </w:rPr>
        <w:t>提供培训和指导，保证使受训人员理解并掌握操作和维护软件系统和模块，包括采购人至少两名技术人员和因人员离职、岗位调动所需的培训。</w:t>
      </w:r>
    </w:p>
    <w:p>
      <w:pPr>
        <w:keepNext/>
        <w:keepLines/>
        <w:numPr>
          <w:ilvl w:val="255"/>
          <w:numId w:val="0"/>
        </w:numPr>
        <w:spacing w:line="720" w:lineRule="auto"/>
        <w:jc w:val="left"/>
        <w:outlineLvl w:val="1"/>
        <w:rPr>
          <w:rFonts w:hint="eastAsia" w:ascii="宋体" w:hAnsi="宋体" w:cs="宋体"/>
          <w:b/>
          <w:sz w:val="28"/>
          <w:szCs w:val="28"/>
          <w:lang w:val="zh-CN"/>
        </w:rPr>
      </w:pPr>
      <w:bookmarkStart w:id="13" w:name="_Toc511889434"/>
      <w:bookmarkStart w:id="14" w:name="_Toc511894512"/>
      <w:bookmarkStart w:id="15" w:name="_Toc494561956"/>
      <w:bookmarkStart w:id="16" w:name="_Toc516494673"/>
    </w:p>
    <w:p>
      <w:pPr>
        <w:pStyle w:val="2"/>
        <w:rPr>
          <w:rFonts w:hint="eastAsia"/>
          <w:lang w:val="zh-CN"/>
        </w:rPr>
      </w:pPr>
    </w:p>
    <w:p>
      <w:pPr>
        <w:keepNext/>
        <w:keepLines/>
        <w:numPr>
          <w:ilvl w:val="255"/>
          <w:numId w:val="0"/>
        </w:numPr>
        <w:spacing w:line="720" w:lineRule="auto"/>
        <w:jc w:val="left"/>
        <w:outlineLvl w:val="1"/>
        <w:rPr>
          <w:rFonts w:ascii="宋体" w:hAnsi="宋体" w:cs="宋体"/>
          <w:b/>
          <w:sz w:val="28"/>
          <w:szCs w:val="28"/>
          <w:lang w:val="zh-CN"/>
        </w:rPr>
      </w:pPr>
      <w:r>
        <w:rPr>
          <w:rFonts w:hint="eastAsia" w:ascii="宋体" w:hAnsi="宋体" w:cs="宋体"/>
          <w:b/>
          <w:sz w:val="28"/>
          <w:szCs w:val="28"/>
          <w:lang w:val="zh-CN"/>
        </w:rPr>
        <w:t>四、商务要求</w:t>
      </w:r>
      <w:bookmarkEnd w:id="13"/>
      <w:bookmarkEnd w:id="14"/>
      <w:bookmarkEnd w:id="15"/>
      <w:bookmarkEnd w:id="16"/>
    </w:p>
    <w:tbl>
      <w:tblPr>
        <w:tblStyle w:val="18"/>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条款号</w:t>
            </w:r>
          </w:p>
        </w:tc>
        <w:tc>
          <w:tcPr>
            <w:tcW w:w="1510"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条款类型</w:t>
            </w:r>
          </w:p>
        </w:tc>
        <w:tc>
          <w:tcPr>
            <w:tcW w:w="6526"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条款内容</w:t>
            </w:r>
          </w:p>
        </w:tc>
        <w:tc>
          <w:tcPr>
            <w:tcW w:w="700" w:type="dxa"/>
            <w:shd w:val="pct5" w:color="FFFFFF" w:themeColor="background1" w:fill="CFCECE" w:themeFill="background2" w:themeFillShade="E5"/>
            <w:vAlign w:val="center"/>
          </w:tcPr>
          <w:p>
            <w:pPr>
              <w:jc w:val="center"/>
              <w:rPr>
                <w:rFonts w:ascii="Arial" w:hAnsi="Arial" w:cs="Arial"/>
                <w:b/>
                <w:bCs/>
                <w:kern w:val="0"/>
                <w:sz w:val="20"/>
                <w:szCs w:val="21"/>
              </w:rPr>
            </w:pPr>
            <w:r>
              <w:rPr>
                <w:rFonts w:hint="eastAsia" w:ascii="Arial" w:hAnsi="Arial" w:cs="Arial"/>
                <w:b/>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pPr>
              <w:jc w:val="center"/>
              <w:rPr>
                <w:rFonts w:ascii="Arial" w:hAnsi="Arial" w:cs="Arial"/>
                <w:kern w:val="0"/>
                <w:sz w:val="21"/>
                <w:szCs w:val="21"/>
              </w:rPr>
            </w:pPr>
            <w:r>
              <w:rPr>
                <w:rFonts w:ascii="Arial" w:hAnsi="Arial" w:cs="Arial"/>
                <w:kern w:val="0"/>
                <w:sz w:val="21"/>
                <w:szCs w:val="21"/>
              </w:rPr>
              <w:t>1</w:t>
            </w:r>
          </w:p>
        </w:tc>
        <w:tc>
          <w:tcPr>
            <w:tcW w:w="1510" w:type="dxa"/>
            <w:vAlign w:val="center"/>
          </w:tcPr>
          <w:p>
            <w:pPr>
              <w:jc w:val="center"/>
              <w:rPr>
                <w:rFonts w:hint="default" w:ascii="Arial" w:hAnsi="Arial" w:eastAsia="宋体" w:cs="Arial"/>
                <w:b/>
                <w:bCs/>
                <w:kern w:val="0"/>
                <w:sz w:val="21"/>
                <w:szCs w:val="21"/>
                <w:highlight w:val="yellow"/>
                <w:lang w:val="en-US" w:eastAsia="zh-CN"/>
              </w:rPr>
            </w:pPr>
            <w:r>
              <w:rPr>
                <w:rFonts w:hint="eastAsia" w:ascii="Arial" w:hAnsi="Arial" w:cs="Arial"/>
                <w:b/>
                <w:bCs/>
                <w:kern w:val="0"/>
                <w:sz w:val="21"/>
                <w:szCs w:val="21"/>
                <w:lang w:val="en-US" w:eastAsia="zh-CN"/>
              </w:rPr>
              <w:t>服务期限</w:t>
            </w:r>
          </w:p>
        </w:tc>
        <w:tc>
          <w:tcPr>
            <w:tcW w:w="6526" w:type="dxa"/>
            <w:vAlign w:val="center"/>
          </w:tcPr>
          <w:p>
            <w:pPr>
              <w:rPr>
                <w:rFonts w:hint="default" w:ascii="Arial" w:hAnsi="Arial" w:eastAsia="宋体" w:cs="Arial"/>
                <w:b/>
                <w:bCs/>
                <w:kern w:val="0"/>
                <w:sz w:val="21"/>
                <w:szCs w:val="21"/>
                <w:lang w:val="en-US" w:eastAsia="zh-CN"/>
              </w:rPr>
            </w:pPr>
            <w:r>
              <w:rPr>
                <w:rFonts w:hint="eastAsia" w:ascii="Arial" w:hAnsi="Arial" w:cs="Arial"/>
                <w:b/>
                <w:bCs/>
                <w:kern w:val="0"/>
                <w:sz w:val="21"/>
                <w:szCs w:val="21"/>
              </w:rPr>
              <w:t>服务期为</w:t>
            </w:r>
            <w:r>
              <w:rPr>
                <w:rFonts w:hint="eastAsia" w:ascii="Arial" w:hAnsi="Arial" w:cs="Arial"/>
                <w:b/>
                <w:bCs/>
                <w:kern w:val="0"/>
                <w:sz w:val="21"/>
                <w:szCs w:val="21"/>
                <w:lang w:val="en-US" w:eastAsia="zh-CN"/>
              </w:rPr>
              <w:t>三年，合同每年一签。次年度合同根据上年度履约情况由采购人确定是否续签。</w:t>
            </w:r>
          </w:p>
        </w:tc>
        <w:tc>
          <w:tcPr>
            <w:tcW w:w="700" w:type="dxa"/>
            <w:vAlign w:val="center"/>
          </w:tcPr>
          <w:p>
            <w:pPr>
              <w:jc w:val="center"/>
              <w:rPr>
                <w:rFonts w:ascii="Arial" w:hAnsi="Arial" w:cs="Arial"/>
                <w:kern w:val="0"/>
                <w:sz w:val="21"/>
                <w:szCs w:val="21"/>
              </w:rPr>
            </w:pPr>
            <w:r>
              <w:rPr>
                <w:rFonts w:ascii="Arial" w:hAnsi="Arial" w:cs="Arial"/>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jc w:val="center"/>
              <w:rPr>
                <w:rFonts w:ascii="Arial" w:hAnsi="Arial" w:cs="Arial"/>
                <w:kern w:val="0"/>
                <w:sz w:val="21"/>
                <w:szCs w:val="21"/>
              </w:rPr>
            </w:pPr>
            <w:r>
              <w:rPr>
                <w:rFonts w:ascii="Arial" w:hAnsi="Arial" w:cs="Arial"/>
                <w:kern w:val="0"/>
                <w:sz w:val="21"/>
                <w:szCs w:val="21"/>
              </w:rPr>
              <w:t>2</w:t>
            </w:r>
          </w:p>
        </w:tc>
        <w:tc>
          <w:tcPr>
            <w:tcW w:w="1510" w:type="dxa"/>
            <w:vAlign w:val="center"/>
          </w:tcPr>
          <w:p>
            <w:pPr>
              <w:jc w:val="center"/>
              <w:rPr>
                <w:rFonts w:ascii="Arial" w:hAnsi="Arial" w:cs="Arial"/>
                <w:b/>
                <w:bCs/>
                <w:kern w:val="0"/>
                <w:sz w:val="21"/>
                <w:szCs w:val="21"/>
              </w:rPr>
            </w:pPr>
            <w:r>
              <w:rPr>
                <w:rFonts w:ascii="Arial" w:hAnsi="Arial" w:cs="Arial"/>
                <w:b/>
                <w:bCs/>
                <w:kern w:val="0"/>
                <w:sz w:val="21"/>
                <w:szCs w:val="21"/>
              </w:rPr>
              <w:t>质保</w:t>
            </w:r>
            <w:r>
              <w:rPr>
                <w:rFonts w:hint="eastAsia" w:ascii="Arial" w:hAnsi="Arial" w:cs="Arial"/>
                <w:b/>
                <w:bCs/>
                <w:kern w:val="0"/>
                <w:sz w:val="21"/>
                <w:szCs w:val="21"/>
              </w:rPr>
              <w:t>要求</w:t>
            </w:r>
          </w:p>
        </w:tc>
        <w:tc>
          <w:tcPr>
            <w:tcW w:w="6526" w:type="dxa"/>
            <w:vAlign w:val="center"/>
          </w:tcPr>
          <w:p>
            <w:pPr>
              <w:snapToGrid w:val="0"/>
              <w:spacing w:line="400" w:lineRule="exact"/>
              <w:rPr>
                <w:rFonts w:hint="eastAsia" w:ascii="Arial" w:hAnsi="Arial" w:eastAsia="宋体" w:cs="Arial"/>
                <w:b/>
                <w:bCs/>
                <w:kern w:val="0"/>
                <w:sz w:val="21"/>
                <w:szCs w:val="21"/>
                <w:lang w:eastAsia="zh-CN"/>
              </w:rPr>
            </w:pPr>
            <w:r>
              <w:rPr>
                <w:rFonts w:hint="eastAsia" w:ascii="Arial" w:hAnsi="Arial" w:cs="Arial"/>
                <w:b/>
                <w:bCs/>
                <w:kern w:val="0"/>
                <w:sz w:val="21"/>
                <w:szCs w:val="21"/>
              </w:rPr>
              <w:t>服务期一年内</w:t>
            </w:r>
            <w:r>
              <w:rPr>
                <w:rFonts w:hint="eastAsia" w:ascii="Arial" w:hAnsi="Arial" w:cs="Arial"/>
                <w:b/>
                <w:bCs/>
                <w:kern w:val="0"/>
                <w:sz w:val="21"/>
                <w:szCs w:val="21"/>
                <w:lang w:val="en-US" w:eastAsia="zh-CN"/>
              </w:rPr>
              <w:t>免费</w:t>
            </w:r>
            <w:r>
              <w:rPr>
                <w:rFonts w:hint="eastAsia" w:ascii="Arial" w:hAnsi="Arial" w:cs="Arial"/>
                <w:b/>
                <w:bCs/>
                <w:kern w:val="0"/>
                <w:sz w:val="21"/>
                <w:szCs w:val="21"/>
              </w:rPr>
              <w:t>提供软件运维服务</w:t>
            </w:r>
            <w:r>
              <w:rPr>
                <w:rFonts w:hint="eastAsia" w:ascii="Arial" w:hAnsi="Arial" w:cs="Arial"/>
                <w:b/>
                <w:bCs/>
                <w:kern w:val="0"/>
                <w:sz w:val="21"/>
                <w:szCs w:val="21"/>
                <w:lang w:eastAsia="zh-CN"/>
              </w:rPr>
              <w:t>。</w:t>
            </w:r>
          </w:p>
        </w:tc>
        <w:tc>
          <w:tcPr>
            <w:tcW w:w="700" w:type="dxa"/>
            <w:vAlign w:val="center"/>
          </w:tcPr>
          <w:p>
            <w:pPr>
              <w:jc w:val="center"/>
              <w:rPr>
                <w:rFonts w:ascii="Arial" w:hAnsi="Arial" w:cs="Arial"/>
                <w:kern w:val="0"/>
                <w:sz w:val="21"/>
                <w:szCs w:val="21"/>
              </w:rPr>
            </w:pPr>
            <w:r>
              <w:rPr>
                <w:rFonts w:ascii="Arial" w:hAnsi="Arial" w:cs="Arial"/>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ascii="Arial" w:hAnsi="Arial" w:cs="Arial"/>
                <w:kern w:val="0"/>
                <w:sz w:val="21"/>
                <w:szCs w:val="21"/>
              </w:rPr>
            </w:pPr>
            <w:r>
              <w:rPr>
                <w:rFonts w:ascii="Arial" w:hAnsi="Arial" w:cs="Arial"/>
                <w:kern w:val="0"/>
                <w:sz w:val="21"/>
                <w:szCs w:val="21"/>
              </w:rPr>
              <w:t>3</w:t>
            </w:r>
          </w:p>
        </w:tc>
        <w:tc>
          <w:tcPr>
            <w:tcW w:w="1510" w:type="dxa"/>
            <w:vAlign w:val="center"/>
          </w:tcPr>
          <w:p>
            <w:pPr>
              <w:jc w:val="center"/>
              <w:rPr>
                <w:rFonts w:ascii="Arial" w:hAnsi="Arial" w:cs="Arial"/>
                <w:b/>
                <w:bCs/>
                <w:kern w:val="0"/>
                <w:sz w:val="21"/>
                <w:szCs w:val="21"/>
              </w:rPr>
            </w:pPr>
            <w:r>
              <w:rPr>
                <w:rFonts w:ascii="Arial" w:hAnsi="Arial" w:cs="Arial"/>
                <w:b/>
                <w:bCs/>
                <w:kern w:val="0"/>
                <w:sz w:val="21"/>
                <w:szCs w:val="21"/>
              </w:rPr>
              <w:t>付款方法</w:t>
            </w:r>
          </w:p>
        </w:tc>
        <w:tc>
          <w:tcPr>
            <w:tcW w:w="6526" w:type="dxa"/>
            <w:vAlign w:val="center"/>
          </w:tcPr>
          <w:p>
            <w:pPr>
              <w:rPr>
                <w:rFonts w:ascii="Arial" w:hAnsi="Arial" w:cs="Arial"/>
                <w:b/>
                <w:bCs/>
                <w:kern w:val="0"/>
                <w:sz w:val="21"/>
                <w:szCs w:val="21"/>
              </w:rPr>
            </w:pPr>
            <w:r>
              <w:rPr>
                <w:rFonts w:hint="eastAsia" w:ascii="Arial" w:hAnsi="Arial" w:cs="Arial"/>
                <w:b/>
                <w:bCs/>
                <w:kern w:val="0"/>
                <w:sz w:val="21"/>
                <w:szCs w:val="21"/>
              </w:rPr>
              <w:t>合同签订后30个日历日内付合同总额的50%，余款在服务期满后30个日历日内付清。</w:t>
            </w:r>
          </w:p>
        </w:tc>
        <w:tc>
          <w:tcPr>
            <w:tcW w:w="700" w:type="dxa"/>
            <w:vAlign w:val="center"/>
          </w:tcPr>
          <w:p>
            <w:pPr>
              <w:jc w:val="center"/>
              <w:rPr>
                <w:rFonts w:ascii="Arial" w:hAnsi="Arial" w:cs="Arial"/>
                <w:kern w:val="0"/>
                <w:sz w:val="21"/>
                <w:szCs w:val="21"/>
              </w:rPr>
            </w:pPr>
            <w:r>
              <w:rPr>
                <w:rFonts w:ascii="Arial" w:hAnsi="Arial" w:cs="Arial"/>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ascii="Arial" w:hAnsi="Arial" w:cs="Arial"/>
                <w:kern w:val="0"/>
                <w:sz w:val="21"/>
                <w:szCs w:val="21"/>
              </w:rPr>
            </w:pPr>
            <w:r>
              <w:rPr>
                <w:rFonts w:hint="eastAsia" w:ascii="Arial" w:hAnsi="Arial" w:cs="Arial"/>
                <w:kern w:val="0"/>
                <w:sz w:val="21"/>
                <w:szCs w:val="21"/>
              </w:rPr>
              <w:t>4</w:t>
            </w:r>
          </w:p>
        </w:tc>
        <w:tc>
          <w:tcPr>
            <w:tcW w:w="1510" w:type="dxa"/>
            <w:vAlign w:val="center"/>
          </w:tcPr>
          <w:p>
            <w:pPr>
              <w:jc w:val="center"/>
              <w:rPr>
                <w:rFonts w:ascii="Arial" w:hAnsi="Arial" w:cs="Arial"/>
                <w:b/>
                <w:bCs/>
                <w:kern w:val="0"/>
                <w:sz w:val="21"/>
                <w:szCs w:val="21"/>
              </w:rPr>
            </w:pPr>
            <w:r>
              <w:rPr>
                <w:rFonts w:hint="eastAsia" w:ascii="Arial" w:hAnsi="Arial" w:cs="Arial"/>
                <w:b/>
                <w:bCs/>
                <w:kern w:val="0"/>
                <w:sz w:val="21"/>
                <w:szCs w:val="21"/>
              </w:rPr>
              <w:t>商务资质</w:t>
            </w:r>
          </w:p>
        </w:tc>
        <w:tc>
          <w:tcPr>
            <w:tcW w:w="6526" w:type="dxa"/>
            <w:vAlign w:val="center"/>
          </w:tcPr>
          <w:p>
            <w:pPr>
              <w:rPr>
                <w:rFonts w:ascii="Arial" w:hAnsi="Arial" w:cs="Arial"/>
                <w:b/>
                <w:bCs/>
                <w:kern w:val="0"/>
                <w:sz w:val="21"/>
                <w:szCs w:val="21"/>
              </w:rPr>
            </w:pPr>
            <w:r>
              <w:rPr>
                <w:rFonts w:hint="eastAsia" w:ascii="Arial" w:hAnsi="Arial" w:cs="Arial"/>
                <w:b/>
                <w:bCs/>
                <w:kern w:val="0"/>
                <w:sz w:val="21"/>
                <w:szCs w:val="21"/>
              </w:rPr>
              <w:t>服务商须提供满足以上需求的售后服务承诺函。</w:t>
            </w:r>
          </w:p>
        </w:tc>
        <w:tc>
          <w:tcPr>
            <w:tcW w:w="700" w:type="dxa"/>
            <w:vAlign w:val="center"/>
          </w:tcPr>
          <w:p>
            <w:pPr>
              <w:jc w:val="center"/>
              <w:rPr>
                <w:rFonts w:ascii="Arial" w:hAnsi="Arial" w:cs="Arial"/>
                <w:b/>
                <w:bCs/>
                <w:kern w:val="0"/>
                <w:sz w:val="21"/>
                <w:szCs w:val="21"/>
              </w:rPr>
            </w:pPr>
            <w:r>
              <w:rPr>
                <w:rFonts w:hint="eastAsia" w:ascii="宋体" w:hAnsi="宋体" w:cs="宋体"/>
                <w:b/>
                <w:bCs/>
                <w:kern w:val="0"/>
                <w:sz w:val="21"/>
                <w:szCs w:val="21"/>
              </w:rPr>
              <w:t>★</w:t>
            </w:r>
          </w:p>
        </w:tc>
      </w:tr>
    </w:tbl>
    <w:p>
      <w:pPr>
        <w:rPr>
          <w:lang w:val="zh-CN"/>
        </w:rPr>
      </w:pPr>
    </w:p>
    <w:p>
      <w:pPr>
        <w:pStyle w:val="3"/>
        <w:spacing w:line="240" w:lineRule="auto"/>
        <w:jc w:val="center"/>
        <w:rPr>
          <w:rFonts w:ascii="宋体" w:hAnsi="宋体"/>
        </w:rPr>
      </w:pPr>
    </w:p>
    <w:p>
      <w:pPr>
        <w:pStyle w:val="5"/>
      </w:pPr>
    </w:p>
    <w:p>
      <w:pPr>
        <w:pStyle w:val="3"/>
        <w:spacing w:line="240" w:lineRule="auto"/>
        <w:jc w:val="both"/>
        <w:rPr>
          <w:rFonts w:ascii="宋体" w:hAnsi="宋体"/>
        </w:rPr>
      </w:pPr>
      <w:r>
        <w:rPr>
          <w:rFonts w:ascii="宋体" w:hAnsi="宋体"/>
        </w:rPr>
        <w:t>第四章  合同书</w:t>
      </w:r>
      <w:bookmarkEnd w:id="10"/>
    </w:p>
    <w:p>
      <w:pPr>
        <w:adjustRightInd w:val="0"/>
        <w:snapToGrid w:val="0"/>
        <w:spacing w:line="300" w:lineRule="auto"/>
        <w:rPr>
          <w:rFonts w:hint="eastAsia"/>
          <w:bCs/>
          <w:sz w:val="24"/>
        </w:rPr>
      </w:pPr>
    </w:p>
    <w:p>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pPr>
        <w:spacing w:line="440" w:lineRule="exact"/>
        <w:rPr>
          <w:rFonts w:ascii="仿宋" w:hAnsi="仿宋" w:eastAsia="仿宋"/>
          <w:sz w:val="28"/>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hint="eastAsia" w:ascii="宋体" w:cs="宋体"/>
          <w:szCs w:val="21"/>
        </w:rPr>
      </w:pPr>
    </w:p>
    <w:p>
      <w:pPr>
        <w:pStyle w:val="3"/>
        <w:spacing w:line="240" w:lineRule="auto"/>
        <w:jc w:val="center"/>
        <w:rPr>
          <w:rFonts w:hint="eastAsia" w:ascii="宋体" w:hAnsi="宋体"/>
        </w:rPr>
      </w:pPr>
      <w:bookmarkStart w:id="17" w:name="_Toc112435681"/>
      <w:r>
        <w:rPr>
          <w:rFonts w:hint="eastAsia" w:ascii="宋体" w:hAnsi="宋体"/>
        </w:rPr>
        <w:t>第五章  响应文件格式</w:t>
      </w:r>
      <w:bookmarkEnd w:id="17"/>
    </w:p>
    <w:p>
      <w:pPr>
        <w:adjustRightInd w:val="0"/>
        <w:snapToGrid w:val="0"/>
        <w:outlineLvl w:val="0"/>
        <w:rPr>
          <w:rFonts w:hint="eastAsia"/>
          <w:sz w:val="28"/>
          <w:szCs w:val="28"/>
        </w:rPr>
      </w:pPr>
    </w:p>
    <w:p>
      <w:pPr>
        <w:tabs>
          <w:tab w:val="left" w:pos="1260"/>
        </w:tabs>
        <w:jc w:val="left"/>
        <w:rPr>
          <w:bCs/>
          <w:spacing w:val="100"/>
          <w:w w:val="110"/>
          <w:kern w:val="0"/>
          <w:sz w:val="28"/>
          <w:szCs w:val="28"/>
        </w:rPr>
      </w:pPr>
      <w:bookmarkStart w:id="18" w:name="_Toc499204520"/>
      <w:r>
        <w:rPr>
          <w:bCs/>
          <w:spacing w:val="100"/>
          <w:w w:val="110"/>
          <w:kern w:val="0"/>
          <w:sz w:val="28"/>
          <w:szCs w:val="28"/>
        </w:rPr>
        <w:t>封面：</w:t>
      </w:r>
      <w:bookmarkEnd w:id="18"/>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spacing w:line="360" w:lineRule="auto"/>
        <w:ind w:firstLine="1280" w:firstLineChars="400"/>
        <w:rPr>
          <w:rFonts w:hint="eastAsia"/>
          <w:sz w:val="32"/>
          <w:szCs w:val="32"/>
        </w:rPr>
      </w:pPr>
      <w:r>
        <w:rPr>
          <w:rFonts w:hint="eastAsia"/>
          <w:sz w:val="32"/>
          <w:szCs w:val="32"/>
        </w:rPr>
        <w:t xml:space="preserve">采购内容：          </w:t>
      </w:r>
    </w:p>
    <w:p>
      <w:pPr>
        <w:ind w:firstLine="1320" w:firstLineChars="300"/>
        <w:rPr>
          <w:sz w:val="44"/>
          <w:szCs w:val="21"/>
        </w:rPr>
      </w:pPr>
    </w:p>
    <w:p>
      <w:pPr>
        <w:rPr>
          <w:sz w:val="44"/>
          <w:szCs w:val="21"/>
        </w:rPr>
      </w:pPr>
    </w:p>
    <w:p>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pPr>
        <w:jc w:val="center"/>
        <w:rPr>
          <w:rFonts w:ascii="宋体" w:hAnsi="宋体"/>
          <w:sz w:val="32"/>
          <w:szCs w:val="32"/>
        </w:rPr>
      </w:pPr>
      <w:r>
        <w:rPr>
          <w:rFonts w:ascii="宋体" w:hAnsi="宋体"/>
          <w:sz w:val="32"/>
          <w:szCs w:val="32"/>
        </w:rPr>
        <w:t>年  月  日</w:t>
      </w:r>
    </w:p>
    <w:p>
      <w:pPr>
        <w:jc w:val="center"/>
        <w:rPr>
          <w:sz w:val="44"/>
          <w:szCs w:val="44"/>
        </w:rPr>
      </w:pPr>
      <w:r>
        <w:rPr>
          <w:sz w:val="28"/>
          <w:szCs w:val="21"/>
        </w:rPr>
        <w:br w:type="page"/>
      </w:r>
      <w:bookmarkStart w:id="19" w:name="_Toc499204521"/>
      <w:r>
        <w:rPr>
          <w:sz w:val="44"/>
          <w:szCs w:val="44"/>
        </w:rPr>
        <w:t>目</w:t>
      </w:r>
      <w:r>
        <w:rPr>
          <w:rFonts w:hint="eastAsia"/>
          <w:sz w:val="44"/>
          <w:szCs w:val="44"/>
        </w:rPr>
        <w:t xml:space="preserve">  </w:t>
      </w:r>
      <w:r>
        <w:rPr>
          <w:sz w:val="44"/>
          <w:szCs w:val="44"/>
        </w:rPr>
        <w:t>录</w:t>
      </w:r>
      <w:bookmarkEnd w:id="19"/>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sz w:val="24"/>
        </w:rPr>
      </w:pPr>
      <w:bookmarkStart w:id="20" w:name="_Hlk13851301"/>
      <w:r>
        <w:rPr>
          <w:rFonts w:hint="eastAsia"/>
          <w:sz w:val="24"/>
        </w:rPr>
        <w:t>附件6商务要求响应、偏离说明表</w:t>
      </w:r>
    </w:p>
    <w:bookmarkEnd w:id="20"/>
    <w:p>
      <w:pPr>
        <w:spacing w:line="480" w:lineRule="auto"/>
        <w:rPr>
          <w:sz w:val="24"/>
        </w:rPr>
      </w:pPr>
      <w:r>
        <w:br w:type="page"/>
      </w:r>
      <w:bookmarkStart w:id="21" w:name="_Toc499204522"/>
      <w:r>
        <w:rPr>
          <w:sz w:val="24"/>
        </w:rPr>
        <w:t>附件1</w:t>
      </w:r>
      <w:bookmarkEnd w:id="21"/>
    </w:p>
    <w:p>
      <w:pPr>
        <w:jc w:val="center"/>
        <w:rPr>
          <w:rFonts w:hint="eastAsia"/>
          <w:sz w:val="32"/>
          <w:szCs w:val="32"/>
        </w:rPr>
      </w:pPr>
      <w:r>
        <w:rPr>
          <w:rFonts w:hint="eastAsia"/>
          <w:sz w:val="32"/>
          <w:szCs w:val="32"/>
        </w:rPr>
        <w:t>报价函</w:t>
      </w:r>
    </w:p>
    <w:p>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pPr>
        <w:spacing w:line="400" w:lineRule="exact"/>
        <w:ind w:firstLine="480"/>
        <w:rPr>
          <w:rFonts w:hint="eastAsia"/>
          <w:sz w:val="24"/>
          <w:szCs w:val="21"/>
        </w:rPr>
      </w:pPr>
      <w:r>
        <w:rPr>
          <w:rFonts w:hint="eastAsia"/>
          <w:sz w:val="24"/>
          <w:szCs w:val="21"/>
        </w:rPr>
        <w:t>附件1报价函</w:t>
      </w:r>
    </w:p>
    <w:p>
      <w:pPr>
        <w:spacing w:line="400" w:lineRule="exact"/>
        <w:ind w:firstLine="480"/>
        <w:rPr>
          <w:sz w:val="24"/>
          <w:szCs w:val="21"/>
        </w:rPr>
      </w:pPr>
      <w:r>
        <w:rPr>
          <w:rFonts w:hint="eastAsia"/>
          <w:sz w:val="24"/>
          <w:szCs w:val="21"/>
        </w:rPr>
        <w:t>附件2报价表</w:t>
      </w:r>
    </w:p>
    <w:p>
      <w:pPr>
        <w:spacing w:line="400" w:lineRule="exact"/>
        <w:ind w:firstLine="480"/>
        <w:rPr>
          <w:rFonts w:hint="eastAsia"/>
          <w:sz w:val="24"/>
          <w:szCs w:val="21"/>
        </w:rPr>
      </w:pPr>
      <w:r>
        <w:rPr>
          <w:rFonts w:hint="eastAsia"/>
          <w:sz w:val="24"/>
          <w:szCs w:val="21"/>
        </w:rPr>
        <w:t>附件3法人代表授权书</w:t>
      </w:r>
    </w:p>
    <w:p>
      <w:pPr>
        <w:spacing w:line="400" w:lineRule="exact"/>
        <w:ind w:firstLine="480"/>
        <w:rPr>
          <w:rFonts w:hint="eastAsia"/>
          <w:sz w:val="24"/>
          <w:szCs w:val="21"/>
        </w:rPr>
      </w:pPr>
      <w:r>
        <w:rPr>
          <w:rFonts w:hint="eastAsia"/>
          <w:sz w:val="24"/>
          <w:szCs w:val="21"/>
        </w:rPr>
        <w:t>附件4资格证明文件</w:t>
      </w:r>
    </w:p>
    <w:p>
      <w:pPr>
        <w:spacing w:line="400" w:lineRule="exact"/>
        <w:ind w:firstLine="480"/>
        <w:rPr>
          <w:rFonts w:hint="eastAsia"/>
          <w:sz w:val="24"/>
          <w:szCs w:val="21"/>
        </w:rPr>
      </w:pPr>
      <w:r>
        <w:rPr>
          <w:rFonts w:hint="eastAsia"/>
          <w:sz w:val="24"/>
          <w:szCs w:val="21"/>
        </w:rPr>
        <w:t>附件5技术服务响应、偏离说明表</w:t>
      </w:r>
    </w:p>
    <w:p>
      <w:pPr>
        <w:spacing w:line="400" w:lineRule="exact"/>
        <w:ind w:firstLine="480"/>
        <w:rPr>
          <w:rFonts w:hint="eastAsia"/>
          <w:sz w:val="24"/>
          <w:szCs w:val="21"/>
        </w:rPr>
      </w:pPr>
      <w:r>
        <w:rPr>
          <w:rFonts w:hint="eastAsia"/>
          <w:sz w:val="24"/>
          <w:szCs w:val="21"/>
        </w:rPr>
        <w:t>附件6商务要求响应、偏离说明表</w:t>
      </w:r>
    </w:p>
    <w:p>
      <w:pPr>
        <w:spacing w:line="400" w:lineRule="exact"/>
        <w:ind w:firstLine="480" w:firstLineChars="200"/>
        <w:rPr>
          <w:sz w:val="24"/>
          <w:szCs w:val="21"/>
        </w:rPr>
      </w:pPr>
      <w:r>
        <w:rPr>
          <w:rFonts w:hint="eastAsia"/>
          <w:sz w:val="24"/>
          <w:szCs w:val="21"/>
        </w:rPr>
        <w:t>本文件要求和供应商认为需要提供的其他资料。</w:t>
      </w:r>
    </w:p>
    <w:p>
      <w:pPr>
        <w:spacing w:line="400" w:lineRule="exact"/>
        <w:rPr>
          <w:sz w:val="24"/>
          <w:szCs w:val="21"/>
        </w:rPr>
      </w:pPr>
      <w:r>
        <w:rPr>
          <w:sz w:val="24"/>
          <w:szCs w:val="21"/>
        </w:rPr>
        <w:t>在此，我方宣布同意</w:t>
      </w:r>
      <w:r>
        <w:rPr>
          <w:rFonts w:hint="eastAsia"/>
          <w:sz w:val="24"/>
          <w:szCs w:val="21"/>
        </w:rPr>
        <w:t>、声明</w:t>
      </w:r>
      <w:r>
        <w:rPr>
          <w:sz w:val="24"/>
          <w:szCs w:val="21"/>
        </w:rPr>
        <w:t>如下：</w:t>
      </w:r>
    </w:p>
    <w:p>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pPr>
        <w:spacing w:line="400" w:lineRule="exact"/>
        <w:ind w:firstLine="840"/>
        <w:rPr>
          <w:sz w:val="24"/>
          <w:szCs w:val="21"/>
          <w:u w:val="single"/>
        </w:rPr>
      </w:pPr>
      <w:r>
        <w:rPr>
          <w:sz w:val="24"/>
          <w:szCs w:val="21"/>
        </w:rPr>
        <w:t>地址：</w:t>
      </w:r>
    </w:p>
    <w:p>
      <w:pPr>
        <w:spacing w:line="400" w:lineRule="exact"/>
        <w:ind w:firstLine="840"/>
        <w:rPr>
          <w:sz w:val="24"/>
          <w:szCs w:val="21"/>
        </w:rPr>
      </w:pPr>
      <w:r>
        <w:rPr>
          <w:sz w:val="24"/>
          <w:szCs w:val="21"/>
        </w:rPr>
        <w:t>电话/传真：</w:t>
      </w:r>
    </w:p>
    <w:p>
      <w:pPr>
        <w:spacing w:line="400" w:lineRule="exact"/>
        <w:ind w:firstLine="840"/>
        <w:rPr>
          <w:sz w:val="24"/>
          <w:szCs w:val="21"/>
        </w:rPr>
      </w:pPr>
      <w:r>
        <w:rPr>
          <w:sz w:val="24"/>
          <w:szCs w:val="21"/>
        </w:rPr>
        <w:t>电子信箱：</w:t>
      </w:r>
    </w:p>
    <w:p>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pPr>
        <w:spacing w:line="400" w:lineRule="exact"/>
        <w:ind w:firstLine="840"/>
        <w:rPr>
          <w:sz w:val="24"/>
          <w:szCs w:val="21"/>
        </w:rPr>
      </w:pPr>
      <w:r>
        <w:rPr>
          <w:sz w:val="24"/>
          <w:szCs w:val="21"/>
        </w:rPr>
        <w:t>供应商名称（公章）：</w:t>
      </w:r>
    </w:p>
    <w:p>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总报价</w:t>
            </w:r>
          </w:p>
        </w:tc>
        <w:tc>
          <w:tcPr>
            <w:tcW w:w="7443" w:type="dxa"/>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服务周期</w:t>
            </w:r>
          </w:p>
        </w:tc>
        <w:tc>
          <w:tcPr>
            <w:tcW w:w="7443" w:type="dxa"/>
            <w:noWrap w:val="0"/>
            <w:vAlign w:val="center"/>
          </w:tcPr>
          <w:p>
            <w:pPr>
              <w:spacing w:line="360" w:lineRule="auto"/>
              <w:rPr>
                <w:rFonts w:hint="eastAsia" w:ascii="宋体" w:hAnsi="宋体" w:cs="宋体"/>
                <w:sz w:val="24"/>
              </w:rPr>
            </w:pPr>
            <w:r>
              <w:rPr>
                <w:rFonts w:hint="eastAsia" w:ascii="宋体" w:hAnsi="宋体" w:cs="宋体"/>
                <w:sz w:val="24"/>
                <w:lang w:val="en-US" w:eastAsia="zh-CN"/>
              </w:rPr>
              <w:t>服务期为合同签订之日起一年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售后服务</w:t>
            </w:r>
          </w:p>
        </w:tc>
        <w:tc>
          <w:tcPr>
            <w:tcW w:w="7443" w:type="dxa"/>
            <w:noWrap w:val="0"/>
            <w:vAlign w:val="center"/>
          </w:tcPr>
          <w:p>
            <w:pPr>
              <w:spacing w:line="360" w:lineRule="auto"/>
              <w:rPr>
                <w:rFonts w:hint="eastAsia" w:ascii="宋体" w:hAnsi="宋体" w:cs="宋体"/>
                <w:sz w:val="24"/>
              </w:rPr>
            </w:pPr>
            <w:r>
              <w:rPr>
                <w:rFonts w:hint="eastAsia" w:ascii="宋体" w:hAnsi="宋体" w:cs="宋体"/>
                <w:sz w:val="24"/>
              </w:rPr>
              <w:t>提供</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年免费维护服务。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付款方式</w:t>
            </w:r>
          </w:p>
        </w:tc>
        <w:tc>
          <w:tcPr>
            <w:tcW w:w="7443" w:type="dxa"/>
            <w:noWrap w:val="0"/>
            <w:vAlign w:val="center"/>
          </w:tcPr>
          <w:p>
            <w:pPr>
              <w:spacing w:line="360" w:lineRule="auto"/>
              <w:rPr>
                <w:rFonts w:hint="default" w:ascii="宋体" w:hAnsi="宋体" w:cs="宋体"/>
                <w:sz w:val="24"/>
                <w:lang w:val="en-US"/>
              </w:rPr>
            </w:pPr>
            <w:r>
              <w:rPr>
                <w:rFonts w:hint="eastAsia" w:ascii="宋体" w:hAnsi="宋体" w:cs="宋体"/>
                <w:sz w:val="24"/>
                <w:lang w:val="en-US" w:eastAsia="zh-CN"/>
              </w:rPr>
              <w:t>合同签订后</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lang w:val="en-US" w:eastAsia="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93" w:type="dxa"/>
            <w:noWrap w:val="0"/>
            <w:vAlign w:val="center"/>
          </w:tcPr>
          <w:p>
            <w:pPr>
              <w:spacing w:line="360" w:lineRule="auto"/>
              <w:jc w:val="left"/>
              <w:rPr>
                <w:rFonts w:ascii="宋体" w:hAnsi="宋体" w:cs="宋体"/>
                <w:sz w:val="24"/>
              </w:rPr>
            </w:pPr>
            <w:r>
              <w:rPr>
                <w:rFonts w:hint="eastAsia" w:ascii="宋体" w:hAnsi="宋体" w:cs="宋体"/>
                <w:sz w:val="24"/>
              </w:rPr>
              <w:t>备注</w:t>
            </w:r>
          </w:p>
        </w:tc>
        <w:tc>
          <w:tcPr>
            <w:tcW w:w="7443" w:type="dxa"/>
            <w:noWrap w:val="0"/>
            <w:vAlign w:val="center"/>
          </w:tcPr>
          <w:p>
            <w:pPr>
              <w:spacing w:line="360" w:lineRule="auto"/>
              <w:ind w:firstLine="480" w:firstLineChars="200"/>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sz w:val="24"/>
        </w:rPr>
      </w:pPr>
    </w:p>
    <w:p>
      <w:pPr>
        <w:rPr>
          <w:sz w:val="24"/>
        </w:rPr>
      </w:pPr>
    </w:p>
    <w:p>
      <w:pPr>
        <w:rPr>
          <w:sz w:val="24"/>
        </w:rPr>
      </w:pPr>
    </w:p>
    <w:p>
      <w:pPr>
        <w:rPr>
          <w:sz w:val="24"/>
        </w:rPr>
      </w:pPr>
    </w:p>
    <w:p>
      <w:pPr>
        <w:rPr>
          <w:sz w:val="24"/>
        </w:rPr>
      </w:pPr>
    </w:p>
    <w:p>
      <w:pPr>
        <w:rPr>
          <w:rFonts w:hint="eastAsia"/>
          <w:sz w:val="24"/>
        </w:rPr>
      </w:pPr>
    </w:p>
    <w:p>
      <w:pPr>
        <w:adjustRightInd w:val="0"/>
        <w:snapToGrid w:val="0"/>
        <w:spacing w:line="300" w:lineRule="auto"/>
        <w:jc w:val="center"/>
        <w:rPr>
          <w:sz w:val="32"/>
          <w:szCs w:val="32"/>
        </w:rPr>
      </w:pPr>
      <w:r>
        <w:rPr>
          <w:rFonts w:hint="eastAsia"/>
          <w:sz w:val="32"/>
          <w:szCs w:val="32"/>
        </w:rPr>
        <w:t>报价明细表</w:t>
      </w:r>
    </w:p>
    <w:p>
      <w:pPr>
        <w:adjustRightInd w:val="0"/>
        <w:snapToGrid w:val="0"/>
        <w:spacing w:line="300" w:lineRule="auto"/>
        <w:jc w:val="center"/>
        <w:rPr>
          <w:sz w:val="32"/>
          <w:szCs w:val="32"/>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93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82"/>
        <w:gridCol w:w="1482"/>
        <w:gridCol w:w="782"/>
        <w:gridCol w:w="1642"/>
        <w:gridCol w:w="128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182"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482"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rPr>
              <w:t>品牌型号规格</w:t>
            </w:r>
          </w:p>
        </w:tc>
        <w:tc>
          <w:tcPr>
            <w:tcW w:w="782"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数量</w:t>
            </w:r>
          </w:p>
        </w:tc>
        <w:tc>
          <w:tcPr>
            <w:tcW w:w="1642"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制造商名称</w:t>
            </w:r>
          </w:p>
        </w:tc>
        <w:tc>
          <w:tcPr>
            <w:tcW w:w="128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28"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376" w:rightChars="-179"/>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182" w:type="dxa"/>
            <w:noWrap w:val="0"/>
            <w:vAlign w:val="center"/>
          </w:tcPr>
          <w:p>
            <w:pPr>
              <w:spacing w:line="240" w:lineRule="atLeast"/>
              <w:ind w:left="-48" w:leftChars="-23" w:right="-65" w:rightChars="-31"/>
              <w:jc w:val="left"/>
              <w:rPr>
                <w:rFonts w:ascii="宋体" w:hAnsi="宋体" w:cs="宋体"/>
                <w:kern w:val="0"/>
                <w:sz w:val="24"/>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6" w:type="dxa"/>
            <w:gridSpan w:val="5"/>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15" w:type="dxa"/>
            <w:gridSpan w:val="2"/>
            <w:noWrap w:val="0"/>
            <w:vAlign w:val="center"/>
          </w:tcPr>
          <w:p>
            <w:pPr>
              <w:spacing w:line="240" w:lineRule="atLeast"/>
              <w:ind w:left="-48" w:leftChars="-23" w:right="-65" w:rightChars="-31"/>
              <w:jc w:val="left"/>
              <w:rPr>
                <w:rFonts w:ascii="宋体" w:hAnsi="宋体" w:cs="宋体"/>
                <w:kern w:val="0"/>
                <w:sz w:val="24"/>
              </w:rPr>
            </w:pPr>
          </w:p>
        </w:tc>
      </w:tr>
    </w:tbl>
    <w:p>
      <w:pPr>
        <w:spacing w:line="360" w:lineRule="auto"/>
        <w:ind w:left="1049" w:hanging="1048" w:hangingChars="437"/>
        <w:jc w:val="left"/>
        <w:rPr>
          <w:rFonts w:ascii="宋体" w:hAnsi="宋体"/>
          <w:sz w:val="24"/>
          <w:szCs w:val="22"/>
        </w:rPr>
      </w:pPr>
      <w:r>
        <w:rPr>
          <w:rFonts w:hint="eastAsia" w:ascii="宋体" w:hAnsi="宋体"/>
          <w:sz w:val="24"/>
          <w:szCs w:val="22"/>
        </w:rPr>
        <w:t>说明：1．所有价格均用人民币表示，单位为元。</w:t>
      </w:r>
    </w:p>
    <w:p>
      <w:pPr>
        <w:spacing w:line="360" w:lineRule="auto"/>
        <w:ind w:left="1062" w:leftChars="339" w:hanging="350" w:hangingChars="146"/>
        <w:jc w:val="left"/>
        <w:rPr>
          <w:rFonts w:ascii="宋体" w:hAnsi="宋体"/>
          <w:sz w:val="24"/>
          <w:szCs w:val="22"/>
        </w:rPr>
      </w:pPr>
      <w:r>
        <w:rPr>
          <w:rFonts w:hint="eastAsia" w:ascii="宋体" w:hAnsi="宋体"/>
          <w:sz w:val="24"/>
          <w:szCs w:val="22"/>
        </w:rPr>
        <w:t>2．报价明细表合计应与《报价表》中的总报价一致。</w:t>
      </w:r>
    </w:p>
    <w:p>
      <w:pPr>
        <w:spacing w:line="360" w:lineRule="auto"/>
        <w:ind w:left="1062" w:leftChars="339" w:hanging="350" w:hangingChars="146"/>
        <w:jc w:val="left"/>
        <w:rPr>
          <w:rFonts w:ascii="宋体" w:hAnsi="宋体"/>
          <w:sz w:val="24"/>
          <w:szCs w:val="22"/>
        </w:rPr>
      </w:pPr>
      <w:r>
        <w:rPr>
          <w:rFonts w:hint="eastAsia" w:ascii="宋体" w:hAnsi="宋体"/>
          <w:sz w:val="24"/>
          <w:szCs w:val="22"/>
        </w:rPr>
        <w:t>3．未提供详细的货物（工程或服务）报价明细</w:t>
      </w:r>
      <w:r>
        <w:rPr>
          <w:rFonts w:hint="eastAsia" w:ascii="宋体" w:hAnsi="宋体" w:cs="Corbel"/>
          <w:sz w:val="24"/>
          <w:szCs w:val="22"/>
        </w:rPr>
        <w:t>，</w:t>
      </w:r>
      <w:r>
        <w:rPr>
          <w:rFonts w:hint="eastAsia" w:ascii="宋体" w:hAnsi="宋体"/>
          <w:sz w:val="24"/>
          <w:szCs w:val="22"/>
        </w:rPr>
        <w:t>导致的后果由供应商自行承担。</w:t>
      </w:r>
    </w:p>
    <w:p>
      <w:pPr>
        <w:adjustRightInd w:val="0"/>
        <w:snapToGrid w:val="0"/>
        <w:spacing w:line="300" w:lineRule="auto"/>
        <w:jc w:val="center"/>
        <w:rPr>
          <w:rFonts w:ascii="宋体" w:hAnsi="宋体" w:cs="宋体"/>
          <w:szCs w:val="21"/>
        </w:rPr>
      </w:pPr>
    </w:p>
    <w:p>
      <w:pPr>
        <w:adjustRightInd w:val="0"/>
        <w:snapToGrid w:val="0"/>
        <w:spacing w:line="300" w:lineRule="auto"/>
        <w:jc w:val="center"/>
        <w:rPr>
          <w:rFonts w:ascii="宋体" w:hAnsi="宋体" w:cs="宋体"/>
          <w:szCs w:val="21"/>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adjustRightInd w:val="0"/>
        <w:snapToGrid w:val="0"/>
        <w:spacing w:line="300" w:lineRule="auto"/>
        <w:jc w:val="center"/>
        <w:rPr>
          <w:rFonts w:hint="eastAsia" w:ascii="宋体" w:hAnsi="宋体" w:cs="宋体"/>
          <w:szCs w:val="21"/>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before="156" w:beforeLines="50" w:after="312" w:afterLines="100"/>
        <w:rPr>
          <w:rFonts w:hint="eastAsia"/>
          <w:bCs/>
          <w:sz w:val="24"/>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rPr>
          <w:rFonts w:hint="eastAsia"/>
          <w:sz w:val="32"/>
          <w:szCs w:val="32"/>
        </w:rPr>
      </w:pPr>
      <w:bookmarkStart w:id="22" w:name="_Toc511648600"/>
      <w:r>
        <w:rPr>
          <w:bCs/>
          <w:sz w:val="24"/>
        </w:rPr>
        <w:br w:type="page"/>
      </w:r>
      <w:r>
        <w:rPr>
          <w:bCs/>
          <w:sz w:val="24"/>
        </w:rPr>
        <w:t>附件</w:t>
      </w:r>
      <w:bookmarkEnd w:id="22"/>
      <w:bookmarkStart w:id="23" w:name="_Toc511648593"/>
      <w:r>
        <w:rPr>
          <w:rFonts w:hint="eastAsia"/>
          <w:bCs/>
          <w:sz w:val="24"/>
        </w:rPr>
        <w:t>5</w:t>
      </w:r>
    </w:p>
    <w:bookmarkEnd w:id="23"/>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pPr>
              <w:spacing w:line="300" w:lineRule="auto"/>
              <w:jc w:val="center"/>
              <w:rPr>
                <w:rFonts w:ascii="宋体" w:cs="宋体"/>
                <w:sz w:val="24"/>
              </w:rPr>
            </w:pPr>
          </w:p>
        </w:tc>
        <w:tc>
          <w:tcPr>
            <w:tcW w:w="2571" w:type="dxa"/>
            <w:noWrap w:val="0"/>
            <w:vAlign w:val="center"/>
          </w:tcPr>
          <w:p>
            <w:pPr>
              <w:spacing w:line="300" w:lineRule="auto"/>
              <w:jc w:val="center"/>
              <w:rPr>
                <w:rFonts w:ascii="宋体" w:cs="宋体"/>
                <w:sz w:val="24"/>
              </w:rPr>
            </w:pPr>
          </w:p>
        </w:tc>
        <w:tc>
          <w:tcPr>
            <w:tcW w:w="1417" w:type="dxa"/>
            <w:noWrap w:val="0"/>
            <w:vAlign w:val="center"/>
          </w:tcPr>
          <w:p>
            <w:pPr>
              <w:spacing w:line="300" w:lineRule="auto"/>
              <w:jc w:val="center"/>
              <w:rPr>
                <w:rFonts w:ascii="宋体" w:cs="宋体"/>
                <w:sz w:val="24"/>
              </w:rPr>
            </w:pPr>
          </w:p>
        </w:tc>
        <w:tc>
          <w:tcPr>
            <w:tcW w:w="1559" w:type="dxa"/>
            <w:noWrap w:val="0"/>
            <w:vAlign w:val="top"/>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hint="eastAsia" w:ascii="黑体" w:hAnsi="宋体" w:eastAsia="黑体"/>
          <w:sz w:val="24"/>
          <w:szCs w:val="22"/>
        </w:rPr>
      </w:pPr>
    </w:p>
    <w:p>
      <w:pPr>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pPr>
              <w:spacing w:line="300" w:lineRule="auto"/>
              <w:jc w:val="center"/>
              <w:rPr>
                <w:rFonts w:ascii="宋体" w:cs="宋体"/>
                <w:sz w:val="24"/>
              </w:rPr>
            </w:pPr>
          </w:p>
        </w:tc>
        <w:tc>
          <w:tcPr>
            <w:tcW w:w="2429" w:type="dxa"/>
            <w:noWrap w:val="0"/>
            <w:vAlign w:val="center"/>
          </w:tcPr>
          <w:p>
            <w:pPr>
              <w:spacing w:line="300" w:lineRule="auto"/>
              <w:jc w:val="center"/>
              <w:rPr>
                <w:rFonts w:ascii="宋体" w:cs="宋体"/>
                <w:sz w:val="24"/>
              </w:rPr>
            </w:pPr>
          </w:p>
        </w:tc>
        <w:tc>
          <w:tcPr>
            <w:tcW w:w="1417" w:type="dxa"/>
            <w:noWrap w:val="0"/>
            <w:vAlign w:val="center"/>
          </w:tcPr>
          <w:p>
            <w:pPr>
              <w:spacing w:line="300" w:lineRule="auto"/>
              <w:jc w:val="center"/>
              <w:rPr>
                <w:rFonts w:ascii="宋体" w:cs="宋体"/>
                <w:sz w:val="24"/>
              </w:rPr>
            </w:pPr>
          </w:p>
        </w:tc>
        <w:tc>
          <w:tcPr>
            <w:tcW w:w="1701" w:type="dxa"/>
            <w:noWrap w:val="0"/>
            <w:vAlign w:val="top"/>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ascii="黑体" w:hAnsi="宋体" w:eastAsia="黑体"/>
          <w:sz w:val="24"/>
          <w:szCs w:val="22"/>
        </w:rPr>
      </w:pPr>
      <w:r>
        <w:rPr>
          <w:sz w:val="24"/>
        </w:rPr>
        <w:t>时间：</w:t>
      </w:r>
    </w:p>
    <w:p>
      <w:pPr>
        <w:spacing w:before="156" w:beforeLines="50" w:after="312" w:afterLines="100" w:line="420" w:lineRule="exact"/>
        <w:rPr>
          <w:rFonts w:hint="eastAsia" w:ascii="黑体" w:hAnsi="宋体" w:eastAsia="黑体"/>
          <w:sz w:val="24"/>
          <w:szCs w:val="22"/>
        </w:rPr>
      </w:pPr>
    </w:p>
    <w:p>
      <w:pPr>
        <w:bidi w:val="0"/>
        <w:ind w:firstLine="388" w:firstLineChars="0"/>
        <w:jc w:val="left"/>
        <w:rPr>
          <w:rFonts w:hint="eastAsia"/>
          <w:lang w:val="en-US" w:eastAsia="zh-CN"/>
        </w:rPr>
      </w:pPr>
    </w:p>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pPr>
      <w:pStyle w:val="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2"/>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E44093"/>
    <w:multiLevelType w:val="multilevel"/>
    <w:tmpl w:val="26E44093"/>
    <w:lvl w:ilvl="0" w:tentative="0">
      <w:start w:val="1"/>
      <w:numFmt w:val="decimal"/>
      <w:lvlText w:val="（%1）"/>
      <w:lvlJc w:val="left"/>
      <w:pPr>
        <w:ind w:left="420" w:hanging="420"/>
      </w:pPr>
      <w:rPr>
        <w:rFonts w:hint="eastAsia"/>
        <w:b w:val="0"/>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E527AC"/>
    <w:rsid w:val="077859BE"/>
    <w:rsid w:val="086124E5"/>
    <w:rsid w:val="09582AD2"/>
    <w:rsid w:val="0AA03A6A"/>
    <w:rsid w:val="0AFA759D"/>
    <w:rsid w:val="0B2C354F"/>
    <w:rsid w:val="0F2A22A3"/>
    <w:rsid w:val="125A081B"/>
    <w:rsid w:val="12870264"/>
    <w:rsid w:val="13B71D15"/>
    <w:rsid w:val="13BD6FB9"/>
    <w:rsid w:val="1467095F"/>
    <w:rsid w:val="17921210"/>
    <w:rsid w:val="19F4072A"/>
    <w:rsid w:val="1D09302C"/>
    <w:rsid w:val="1DFB2BE6"/>
    <w:rsid w:val="2063601A"/>
    <w:rsid w:val="212C63E1"/>
    <w:rsid w:val="22285CF5"/>
    <w:rsid w:val="22C059B2"/>
    <w:rsid w:val="28171563"/>
    <w:rsid w:val="2A940FDF"/>
    <w:rsid w:val="2AB26908"/>
    <w:rsid w:val="3717474B"/>
    <w:rsid w:val="37DB1B51"/>
    <w:rsid w:val="3B0A277A"/>
    <w:rsid w:val="3E8C1543"/>
    <w:rsid w:val="3E970704"/>
    <w:rsid w:val="4072722B"/>
    <w:rsid w:val="417142C2"/>
    <w:rsid w:val="43B01659"/>
    <w:rsid w:val="44C01D12"/>
    <w:rsid w:val="45F92D75"/>
    <w:rsid w:val="47094169"/>
    <w:rsid w:val="479C0B8D"/>
    <w:rsid w:val="4A543750"/>
    <w:rsid w:val="4F790EA5"/>
    <w:rsid w:val="507A2E1F"/>
    <w:rsid w:val="52202C79"/>
    <w:rsid w:val="535758D9"/>
    <w:rsid w:val="56AE68C2"/>
    <w:rsid w:val="5A4F27BE"/>
    <w:rsid w:val="5B0E60D7"/>
    <w:rsid w:val="5B5F2E7B"/>
    <w:rsid w:val="5CE0575E"/>
    <w:rsid w:val="610E5FB8"/>
    <w:rsid w:val="62A20C20"/>
    <w:rsid w:val="646A047C"/>
    <w:rsid w:val="659B267A"/>
    <w:rsid w:val="66581966"/>
    <w:rsid w:val="67124219"/>
    <w:rsid w:val="68624DBA"/>
    <w:rsid w:val="6960571B"/>
    <w:rsid w:val="6FCF2986"/>
    <w:rsid w:val="72DE42CF"/>
    <w:rsid w:val="74FC3A7E"/>
    <w:rsid w:val="75AC330E"/>
    <w:rsid w:val="77A54AEB"/>
    <w:rsid w:val="7EF8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autoRedefine/>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unhideWhenUsed/>
    <w:qFormat/>
    <w:uiPriority w:val="99"/>
    <w:pPr>
      <w:spacing w:before="120"/>
    </w:pPr>
    <w:rPr>
      <w:rFonts w:asciiTheme="majorHAnsi" w:hAnsiTheme="majorHAnsi" w:cstheme="majorBidi"/>
      <w:sz w:val="24"/>
      <w:szCs w:val="24"/>
    </w:rPr>
  </w:style>
  <w:style w:type="paragraph" w:styleId="5">
    <w:name w:val="Body Text"/>
    <w:basedOn w:val="1"/>
    <w:next w:val="1"/>
    <w:autoRedefine/>
    <w:unhideWhenUsed/>
    <w:qFormat/>
    <w:uiPriority w:val="99"/>
    <w:pPr>
      <w:spacing w:after="120"/>
    </w:pPr>
  </w:style>
  <w:style w:type="paragraph" w:styleId="6">
    <w:name w:val="toc 3"/>
    <w:basedOn w:val="1"/>
    <w:autoRedefine/>
    <w:unhideWhenUsed/>
    <w:qFormat/>
    <w:uiPriority w:val="39"/>
    <w:pPr>
      <w:ind w:left="840" w:leftChars="400"/>
    </w:p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autoRedefine/>
    <w:qFormat/>
    <w:uiPriority w:val="39"/>
    <w:pPr>
      <w:tabs>
        <w:tab w:val="right" w:leader="dot" w:pos="9061"/>
      </w:tabs>
    </w:pPr>
    <w:rPr>
      <w:rFonts w:ascii="宋体" w:hAnsi="宋体" w:eastAsia="仿宋_GB2312"/>
      <w:b/>
      <w:sz w:val="32"/>
    </w:rPr>
  </w:style>
  <w:style w:type="paragraph" w:styleId="10">
    <w:name w:val="toc 2"/>
    <w:basedOn w:val="1"/>
    <w:autoRedefine/>
    <w:qFormat/>
    <w:uiPriority w:val="39"/>
    <w:pPr>
      <w:widowControl/>
      <w:ind w:left="420" w:leftChars="200"/>
      <w:jc w:val="left"/>
    </w:pPr>
    <w:rPr>
      <w:kern w:val="0"/>
      <w:szCs w:val="22"/>
    </w:rPr>
  </w:style>
  <w:style w:type="character" w:styleId="13">
    <w:name w:val="page number"/>
    <w:autoRedefine/>
    <w:unhideWhenUsed/>
    <w:qFormat/>
    <w:uiPriority w:val="0"/>
  </w:style>
  <w:style w:type="character" w:styleId="14">
    <w:name w:val="Hyperlink"/>
    <w:basedOn w:val="12"/>
    <w:autoRedefine/>
    <w:qFormat/>
    <w:uiPriority w:val="99"/>
    <w:rPr>
      <w:color w:val="0000FF"/>
      <w:u w:val="single"/>
    </w:rPr>
  </w:style>
  <w:style w:type="paragraph" w:customStyle="1" w:styleId="15">
    <w:name w:val="Default"/>
    <w:autoRedefine/>
    <w:qFormat/>
    <w:uiPriority w:val="6"/>
    <w:pPr>
      <w:widowControl w:val="0"/>
      <w:autoSpaceDE w:val="0"/>
      <w:autoSpaceDN w:val="0"/>
      <w:adjustRightInd w:val="0"/>
    </w:pPr>
    <w:rPr>
      <w:rFonts w:ascii="黑体" w:hAnsi="Times New Roman" w:eastAsia="黑体" w:cs="Times New Roman"/>
      <w:lang w:val="en-US" w:eastAsia="zh-CN" w:bidi="ar-SA"/>
    </w:rPr>
  </w:style>
  <w:style w:type="paragraph" w:styleId="16">
    <w:name w:val="List Paragraph"/>
    <w:basedOn w:val="1"/>
    <w:autoRedefine/>
    <w:qFormat/>
    <w:uiPriority w:val="1"/>
    <w:rPr>
      <w:rFonts w:ascii="Calibri" w:hAnsi="Calibri"/>
      <w:szCs w:val="22"/>
    </w:rPr>
  </w:style>
  <w:style w:type="paragraph" w:customStyle="1" w:styleId="17">
    <w:name w:val="正文缩进1"/>
    <w:basedOn w:val="1"/>
    <w:autoRedefine/>
    <w:qFormat/>
    <w:uiPriority w:val="0"/>
    <w:pPr>
      <w:ind w:firstLine="200" w:firstLineChars="200"/>
    </w:pPr>
  </w:style>
  <w:style w:type="table" w:customStyle="1" w:styleId="18">
    <w:name w:val="网格型浅色1"/>
    <w:basedOn w:val="11"/>
    <w:autoRedefine/>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paragraph" w:customStyle="1" w:styleId="19">
    <w:name w:val="样式1-ZW"/>
    <w:basedOn w:val="1"/>
    <w:autoRedefine/>
    <w:qFormat/>
    <w:uiPriority w:val="0"/>
    <w:pPr>
      <w:spacing w:line="360" w:lineRule="auto"/>
      <w:ind w:firstLine="48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5564</Words>
  <Characters>5832</Characters>
  <Lines>0</Lines>
  <Paragraphs>0</Paragraphs>
  <TotalTime>1</TotalTime>
  <ScaleCrop>false</ScaleCrop>
  <LinksUpToDate>false</LinksUpToDate>
  <CharactersWithSpaces>6445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dcterms:modified xsi:type="dcterms:W3CDTF">2024-02-26T07:20:33Z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152FC3A3258340C586E24D644BBB342F</vt:lpwstr>
  </property>
</Properties>
</file>