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ascii="方正大标宋简体" w:hAnsi="方正大标宋简体" w:eastAsia="宋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大冶市人民医院东风路院区2号楼3楼改造项目</w:t>
      </w:r>
    </w:p>
    <w:p>
      <w:pPr>
        <w:adjustRightInd w:val="0"/>
        <w:snapToGrid w:val="0"/>
        <w:spacing w:line="400" w:lineRule="exact"/>
        <w:rPr>
          <w:rFonts w:hint="default" w:ascii="方正大标宋简体" w:hAnsi="方正大标宋简体" w:eastAsia="方正大标宋简体" w:cs="方正大标宋简体"/>
          <w:sz w:val="40"/>
          <w:szCs w:val="40"/>
          <w:lang w:val="en-US" w:eastAsia="zh-CN"/>
        </w:rPr>
      </w:pPr>
    </w:p>
    <w:p>
      <w:pPr>
        <w:spacing w:line="900" w:lineRule="exact"/>
        <w:jc w:val="both"/>
        <w:rPr>
          <w:rFonts w:hint="eastAsia"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9"/>
        <w:spacing w:line="400" w:lineRule="exact"/>
        <w:ind w:firstLine="0"/>
        <w:jc w:val="both"/>
        <w:rPr>
          <w:rFonts w:hint="eastAsia" w:ascii="宋体" w:hAnsi="宋体" w:eastAsia="宋体" w:cs="宋体"/>
          <w:b/>
          <w:kern w:val="2"/>
          <w:szCs w:val="28"/>
          <w:lang w:eastAsia="zh-CN" w:bidi="ar-SA"/>
        </w:rPr>
      </w:pPr>
    </w:p>
    <w:p>
      <w:pPr>
        <w:pStyle w:val="9"/>
        <w:spacing w:line="400" w:lineRule="exact"/>
        <w:ind w:firstLine="0"/>
        <w:jc w:val="both"/>
        <w:rPr>
          <w:rFonts w:hint="eastAsia" w:ascii="宋体" w:hAnsi="宋体" w:eastAsia="宋体" w:cs="宋体"/>
          <w:b/>
          <w:kern w:val="2"/>
          <w:szCs w:val="28"/>
          <w:lang w:eastAsia="zh-CN" w:bidi="ar-SA"/>
        </w:rPr>
      </w:pPr>
    </w:p>
    <w:p>
      <w:pPr>
        <w:pStyle w:val="9"/>
        <w:spacing w:line="400" w:lineRule="exact"/>
        <w:ind w:firstLine="0"/>
        <w:jc w:val="both"/>
        <w:rPr>
          <w:rFonts w:hint="eastAsia" w:ascii="宋体" w:hAnsi="宋体" w:eastAsia="宋体" w:cs="宋体"/>
          <w:b/>
          <w:kern w:val="2"/>
          <w:szCs w:val="28"/>
          <w:lang w:eastAsia="zh-CN" w:bidi="ar-SA"/>
        </w:rPr>
      </w:pPr>
    </w:p>
    <w:p>
      <w:pPr>
        <w:pStyle w:val="9"/>
        <w:spacing w:line="400" w:lineRule="exact"/>
        <w:ind w:firstLine="0"/>
        <w:jc w:val="both"/>
        <w:rPr>
          <w:rFonts w:hint="eastAsia" w:ascii="宋体" w:hAnsi="宋体" w:eastAsia="宋体" w:cs="宋体"/>
          <w:b/>
          <w:kern w:val="2"/>
          <w:szCs w:val="28"/>
          <w:lang w:eastAsia="zh-CN" w:bidi="ar-SA"/>
        </w:rPr>
      </w:pPr>
    </w:p>
    <w:p>
      <w:pPr>
        <w:pStyle w:val="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4-0603</w:t>
      </w:r>
      <w:r>
        <w:rPr>
          <w:rFonts w:hint="eastAsia" w:ascii="宋体" w:hAnsi="宋体" w:eastAsia="宋体" w:cs="宋体"/>
          <w:b/>
          <w:kern w:val="2"/>
          <w:szCs w:val="28"/>
          <w:lang w:eastAsia="zh-CN" w:bidi="ar-SA"/>
        </w:rPr>
        <w:t>号</w:t>
      </w:r>
    </w:p>
    <w:p>
      <w:pPr>
        <w:pStyle w:val="3"/>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六</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53"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 xml:space="preserve">第一章 </w:t>
      </w: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根据医院工作安排，大冶市人民医院拟对东风路院区2号楼3楼改造项目进行询价采购，欢迎符合资质条件的供应商参加。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24-0</w:t>
      </w:r>
      <w:r>
        <w:rPr>
          <w:rFonts w:hint="eastAsia" w:ascii="宋体" w:hAnsi="宋体" w:cs="宋体"/>
          <w:b w:val="0"/>
          <w:bCs w:val="0"/>
          <w:color w:val="000000"/>
          <w:sz w:val="24"/>
          <w:szCs w:val="24"/>
          <w:shd w:val="clear" w:color="auto" w:fill="FFFFFF"/>
          <w:lang w:val="en-US" w:eastAsia="zh-CN"/>
        </w:rPr>
        <w:t>603</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eastAsia" w:asciiTheme="minorEastAsia" w:hAnsiTheme="minorEastAsia"/>
          <w:sz w:val="24"/>
        </w:rPr>
      </w:pPr>
      <w:r>
        <w:rPr>
          <w:rFonts w:hint="eastAsia" w:ascii="宋体" w:hAnsi="宋体" w:eastAsia="宋体" w:cs="宋体"/>
          <w:b w:val="0"/>
          <w:bCs w:val="0"/>
          <w:color w:val="000000"/>
          <w:sz w:val="24"/>
          <w:szCs w:val="24"/>
          <w:shd w:val="clear" w:color="auto" w:fill="FFFFFF"/>
          <w:lang w:val="en-US" w:eastAsia="zh-CN"/>
        </w:rPr>
        <w:t>2、项目名称：大冶市人民医院东风路院区2号楼3楼改造项目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4、采购预算：4</w:t>
      </w:r>
      <w:r>
        <w:rPr>
          <w:rFonts w:hint="eastAsia" w:ascii="宋体" w:hAnsi="宋体" w:cs="宋体"/>
          <w:b w:val="0"/>
          <w:bCs w:val="0"/>
          <w:color w:val="000000"/>
          <w:sz w:val="24"/>
          <w:szCs w:val="24"/>
          <w:shd w:val="clear" w:color="auto" w:fill="FFFFFF"/>
          <w:lang w:val="en-US" w:eastAsia="zh-CN"/>
        </w:rPr>
        <w:t>8655.60</w:t>
      </w:r>
      <w:r>
        <w:rPr>
          <w:rFonts w:hint="eastAsia" w:ascii="宋体" w:hAnsi="宋体" w:eastAsia="宋体" w:cs="宋体"/>
          <w:b w:val="0"/>
          <w:bCs w:val="0"/>
          <w:color w:val="000000"/>
          <w:sz w:val="24"/>
          <w:szCs w:val="24"/>
          <w:shd w:val="clear" w:color="auto" w:fill="FFFFFF"/>
          <w:lang w:val="en-US" w:eastAsia="zh-CN"/>
        </w:rPr>
        <w:t>元</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5、采购内容：东风路院区2号楼3楼改造。具体详见采购需求。</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6、工期：合同签订后</w:t>
      </w:r>
      <w:r>
        <w:rPr>
          <w:rFonts w:hint="eastAsia" w:ascii="宋体" w:hAnsi="宋体" w:cs="宋体"/>
          <w:b w:val="0"/>
          <w:bCs w:val="0"/>
          <w:color w:val="000000"/>
          <w:sz w:val="24"/>
          <w:szCs w:val="24"/>
          <w:shd w:val="clear" w:color="auto" w:fill="FFFFFF"/>
          <w:lang w:val="en-US" w:eastAsia="zh-CN"/>
        </w:rPr>
        <w:t>20</w:t>
      </w:r>
      <w:r>
        <w:rPr>
          <w:rFonts w:hint="eastAsia" w:ascii="宋体" w:hAnsi="宋体" w:eastAsia="宋体" w:cs="宋体"/>
          <w:b w:val="0"/>
          <w:bCs w:val="0"/>
          <w:color w:val="000000"/>
          <w:sz w:val="24"/>
          <w:szCs w:val="24"/>
          <w:shd w:val="clear" w:color="auto" w:fill="FFFFFF"/>
          <w:lang w:val="en-US" w:eastAsia="zh-CN"/>
        </w:rPr>
        <w:t>个日历日内实施完毕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7、本项目不接受联合体投标。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3、供应商未列入未被列入失信被执行人、重大税收违法案件当事人名单，未被列入政府采购严重违法失信行为记录名单。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4、本项目特定资格：</w:t>
      </w:r>
      <w:r>
        <w:rPr>
          <w:rFonts w:hint="eastAsia" w:ascii="宋体" w:hAnsi="宋体" w:eastAsia="宋体" w:cs="宋体"/>
          <w:b w:val="0"/>
          <w:bCs w:val="0"/>
          <w:color w:val="FF0000"/>
          <w:sz w:val="24"/>
          <w:szCs w:val="24"/>
          <w:shd w:val="clear" w:color="auto" w:fill="FFFFFF"/>
          <w:lang w:val="en-US" w:eastAsia="zh-CN"/>
        </w:rPr>
        <w:t>供应商营业范围须包含装饰、装修；</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4</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6</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上午</w:t>
      </w:r>
      <w:bookmarkStart w:id="1" w:name="_GoBack"/>
      <w:bookmarkEnd w:id="1"/>
      <w:r>
        <w:rPr>
          <w:rFonts w:hint="eastAsia" w:ascii="宋体" w:hAnsi="宋体" w:cs="宋体"/>
          <w:b w:val="0"/>
          <w:bCs w:val="0"/>
          <w:color w:val="000000"/>
          <w:sz w:val="24"/>
          <w:szCs w:val="24"/>
          <w:shd w:val="clear" w:color="auto" w:fill="FFFFFF"/>
          <w:lang w:val="en-US" w:eastAsia="zh-CN"/>
        </w:rPr>
        <w:t>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6</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7</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上午11时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6月4</w:t>
      </w:r>
      <w:r>
        <w:rPr>
          <w:rFonts w:hint="eastAsia" w:ascii="宋体" w:hAnsi="宋体" w:eastAsia="宋体" w:cs="宋体"/>
          <w:b w:val="0"/>
          <w:bCs w:val="0"/>
          <w:color w:val="000000"/>
          <w:sz w:val="24"/>
          <w:szCs w:val="24"/>
          <w:shd w:val="clear" w:color="auto" w:fill="FFFFFF"/>
          <w:lang w:val="en-US" w:eastAsia="zh-CN"/>
        </w:rPr>
        <w:t>日</w:t>
      </w:r>
    </w:p>
    <w:p>
      <w:pPr>
        <w:pStyle w:val="2"/>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第二章 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bCs/>
          <w:color w:val="FF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供应商需提供投标委托代理人非本项目其他投标人公司控股人、持股人或在职员工的声明；（提供承诺函并加盖公章）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6</w:t>
      </w:r>
      <w:r>
        <w:rPr>
          <w:rFonts w:hint="eastAsia" w:ascii="宋体" w:hAnsi="宋体" w:eastAsia="宋体" w:cs="宋体"/>
          <w:b w:val="0"/>
          <w:bCs w:val="0"/>
          <w:color w:val="FF0000"/>
          <w:sz w:val="24"/>
          <w:szCs w:val="24"/>
          <w:shd w:val="clear" w:color="auto" w:fill="FFFFFF"/>
          <w:lang w:val="en-US" w:eastAsia="zh-CN"/>
        </w:rPr>
        <w:t>、法人身份证复印件、授权代理人身份证复印件及授权委托书。</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7、提供响应第三章技术、服务及商务要求的承诺函并加盖公章。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8、提供严格按照国家及行业有关规定，合法合规施工的承诺函。内容至少应包括：现场动火作业需提前报备等。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9、提供给本项目施工人员配备必要的安全工具及安全防护措施的承诺函。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10、供应商认为有必要提供的其它有关资料。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10"/>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10"/>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jc w:val="center"/>
        <w:textAlignment w:val="auto"/>
        <w:rPr>
          <w:rFonts w:hint="default"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第三章  技术、服务及商务要求</w:t>
      </w:r>
    </w:p>
    <w:p>
      <w:pPr>
        <w:pStyle w:val="10"/>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600" w:firstLineChars="200"/>
        <w:textAlignment w:val="auto"/>
        <w:rPr>
          <w:rFonts w:hint="default" w:ascii="宋体" w:hAnsi="宋体" w:cs="宋体"/>
          <w:b w:val="0"/>
          <w:bCs w:val="0"/>
          <w:color w:val="000000"/>
          <w:sz w:val="30"/>
          <w:szCs w:val="30"/>
          <w:shd w:val="clear" w:color="auto" w:fill="FFFFFF"/>
          <w:lang w:val="en-US" w:eastAsia="zh-CN"/>
        </w:rPr>
      </w:pPr>
      <w:r>
        <w:rPr>
          <w:rFonts w:hint="eastAsia" w:ascii="宋体" w:hAnsi="宋体" w:cs="宋体"/>
          <w:b w:val="0"/>
          <w:bCs w:val="0"/>
          <w:color w:val="000000"/>
          <w:sz w:val="30"/>
          <w:szCs w:val="30"/>
          <w:shd w:val="clear" w:color="auto" w:fill="FFFFFF"/>
          <w:lang w:val="en-US" w:eastAsia="zh-CN"/>
        </w:rPr>
        <w:t>一、</w:t>
      </w:r>
      <w:r>
        <w:rPr>
          <w:rFonts w:hint="eastAsia" w:ascii="宋体" w:hAnsi="宋体" w:eastAsia="宋体" w:cs="宋体"/>
          <w:b w:val="0"/>
          <w:bCs w:val="0"/>
          <w:color w:val="000000"/>
          <w:sz w:val="30"/>
          <w:szCs w:val="30"/>
          <w:shd w:val="clear" w:color="auto" w:fill="FFFFFF"/>
          <w:lang w:val="en-US" w:eastAsia="zh-CN"/>
        </w:rPr>
        <w:t>技术要求</w:t>
      </w:r>
    </w:p>
    <w:p>
      <w:pPr>
        <w:widowControl/>
        <w:adjustRightInd w:val="0"/>
        <w:snapToGrid w:val="0"/>
        <w:spacing w:line="440" w:lineRule="exact"/>
        <w:ind w:firstLine="600" w:firstLineChars="250"/>
        <w:jc w:val="left"/>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需求清单</w:t>
      </w:r>
    </w:p>
    <w:tbl>
      <w:tblPr>
        <w:tblStyle w:val="6"/>
        <w:tblW w:w="9312"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1740"/>
        <w:gridCol w:w="4565"/>
        <w:gridCol w:w="100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10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17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45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17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45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墙面起鼓铲平后刷白</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材料转运；             </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起鼓墙面铲除墙面清扫；             3、墙面门窗处贴薄膜保护；                      4、墙面涂刷界面剂；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5、墙面刮腻子两遍；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6、白色乳胶漆两遍；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走廊及办公室灯具更换</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原有灯具拆除；             </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LED平板型灯具安装；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病房灯具更换</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原有灯具拆除；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LED灯管安装；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电源线敷设及线槽安装</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电线线槽安装；             </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电线沿线槽敷设；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卫生间坐大便器修理更换大便器座盖</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1、坐式大便器盖板选配采购；                      2、盖板安装；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病房柜门等修理更换</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1、柜门、房门、玻璃门检查；                      2、五金、配件更换修复安装；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设备带维修</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吊顶维修更换</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损坏硅钙板拆除；             </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硅钙板安装；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防火门维修刷油漆</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防火门修复；             </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防火门除锈；                      3、防火门刷防锈漆一遍、防火漆2遍；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公共卫生间门更换及维修</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厕所隔断门检查；             </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厕所隔断门配件更换修复安装；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墙砖补补贴</w:t>
            </w:r>
          </w:p>
        </w:tc>
        <w:tc>
          <w:tcPr>
            <w:tcW w:w="4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w:t>
      </w:r>
      <w:r>
        <w:rPr>
          <w:rFonts w:hint="eastAsia" w:ascii="宋体" w:hAnsi="宋体" w:cs="宋体"/>
          <w:b w:val="0"/>
          <w:bCs w:val="0"/>
          <w:color w:val="000000"/>
          <w:sz w:val="24"/>
          <w:szCs w:val="24"/>
          <w:shd w:val="clear" w:color="auto" w:fill="FFFFFF"/>
          <w:lang w:val="en-US" w:eastAsia="zh-CN"/>
        </w:rPr>
        <w:t>其他要求</w:t>
      </w:r>
    </w:p>
    <w:p>
      <w:pPr>
        <w:widowControl/>
        <w:adjustRightInd w:val="0"/>
        <w:snapToGrid w:val="0"/>
        <w:spacing w:line="440" w:lineRule="exact"/>
        <w:ind w:firstLine="600" w:firstLineChars="250"/>
        <w:jc w:val="left"/>
        <w:rPr>
          <w:rFonts w:ascii="宋体" w:hAnsi="宋体" w:cs="宋体"/>
          <w:sz w:val="24"/>
        </w:rPr>
      </w:pPr>
      <w:r>
        <w:rPr>
          <w:rFonts w:ascii="宋体" w:hAnsi="宋体" w:cs="宋体"/>
          <w:sz w:val="24"/>
        </w:rPr>
        <w:t>1</w:t>
      </w:r>
      <w:r>
        <w:rPr>
          <w:rFonts w:hint="eastAsia" w:ascii="宋体" w:hAnsi="宋体" w:cs="宋体"/>
          <w:sz w:val="24"/>
        </w:rPr>
        <w:t>、投标人提交投标文件即视为对现场实际情况认可，对存在的各类风险及施工难度有充分的认识。</w:t>
      </w:r>
    </w:p>
    <w:p>
      <w:pPr>
        <w:widowControl/>
        <w:adjustRightInd w:val="0"/>
        <w:snapToGrid w:val="0"/>
        <w:spacing w:line="440" w:lineRule="exact"/>
        <w:ind w:firstLine="600" w:firstLineChars="250"/>
        <w:jc w:val="left"/>
        <w:rPr>
          <w:rFonts w:ascii="宋体" w:hAnsi="宋体" w:cs="宋体"/>
          <w:sz w:val="24"/>
        </w:rPr>
      </w:pPr>
      <w:r>
        <w:rPr>
          <w:rFonts w:ascii="宋体" w:hAnsi="宋体" w:cs="宋体"/>
          <w:sz w:val="24"/>
        </w:rPr>
        <w:t>2</w:t>
      </w:r>
      <w:r>
        <w:rPr>
          <w:rFonts w:hint="eastAsia" w:ascii="宋体" w:hAnsi="宋体" w:cs="宋体"/>
          <w:sz w:val="24"/>
        </w:rPr>
        <w:t>、采购人不组织现场踏勘，投标人自行踏勘的风险由投标人自行承担。</w:t>
      </w:r>
    </w:p>
    <w:p>
      <w:pPr>
        <w:widowControl/>
        <w:adjustRightInd w:val="0"/>
        <w:snapToGrid w:val="0"/>
        <w:spacing w:line="440" w:lineRule="exact"/>
        <w:ind w:firstLine="600" w:firstLineChars="250"/>
        <w:jc w:val="left"/>
        <w:rPr>
          <w:rFonts w:ascii="宋体" w:hAnsi="宋体" w:cs="宋体"/>
          <w:sz w:val="24"/>
        </w:rPr>
      </w:pPr>
      <w:r>
        <w:rPr>
          <w:rFonts w:ascii="宋体" w:hAnsi="宋体" w:cs="宋体"/>
          <w:sz w:val="24"/>
        </w:rPr>
        <w:t>3</w:t>
      </w:r>
      <w:r>
        <w:rPr>
          <w:rFonts w:hint="eastAsia" w:ascii="宋体" w:hAnsi="宋体" w:cs="宋体"/>
          <w:sz w:val="24"/>
        </w:rPr>
        <w:t>、投标人需提供严格按照国家及行业有关规定，合法合规施工的承诺书。内容至少应包括：现场动火作业需提前报备等。</w:t>
      </w:r>
    </w:p>
    <w:p>
      <w:pPr>
        <w:widowControl/>
        <w:adjustRightInd w:val="0"/>
        <w:snapToGrid w:val="0"/>
        <w:spacing w:line="440" w:lineRule="exact"/>
        <w:ind w:firstLine="600" w:firstLineChars="250"/>
        <w:jc w:val="left"/>
        <w:rPr>
          <w:rFonts w:ascii="宋体" w:hAnsi="宋体" w:cs="宋体"/>
          <w:sz w:val="24"/>
        </w:rPr>
      </w:pPr>
      <w:r>
        <w:rPr>
          <w:rFonts w:hint="eastAsia" w:ascii="宋体" w:hAnsi="宋体" w:cs="宋体"/>
          <w:sz w:val="24"/>
        </w:rPr>
        <w:t>4、为保障现场施工人员安全，供应商应提供给本项目施工人员配备必要的安全工具及安全防护措施的承诺函。</w:t>
      </w:r>
    </w:p>
    <w:p>
      <w:pPr>
        <w:widowControl/>
        <w:adjustRightInd w:val="0"/>
        <w:snapToGrid w:val="0"/>
        <w:spacing w:line="440" w:lineRule="exact"/>
        <w:ind w:firstLine="600" w:firstLineChars="250"/>
        <w:jc w:val="left"/>
        <w:rPr>
          <w:rFonts w:ascii="宋体" w:hAnsi="宋体" w:cs="宋体"/>
          <w:sz w:val="24"/>
        </w:rPr>
      </w:pPr>
      <w:r>
        <w:rPr>
          <w:rFonts w:hint="eastAsia" w:ascii="宋体" w:hAnsi="宋体" w:cs="宋体"/>
          <w:sz w:val="24"/>
        </w:rPr>
        <w:t>5、施工作业中不得对采购人正常的经营造成影响；对施工中导致的自身或第三方人身伤害和经济损失，由中标供应商承担全部责任。</w:t>
      </w:r>
    </w:p>
    <w:p>
      <w:pPr>
        <w:widowControl/>
        <w:adjustRightInd w:val="0"/>
        <w:snapToGrid w:val="0"/>
        <w:spacing w:line="440" w:lineRule="exact"/>
        <w:ind w:firstLine="600" w:firstLineChars="250"/>
        <w:jc w:val="left"/>
        <w:rPr>
          <w:rFonts w:hint="eastAsia" w:ascii="宋体" w:hAnsi="宋体" w:cs="宋体"/>
          <w:sz w:val="24"/>
        </w:rPr>
      </w:pPr>
      <w:r>
        <w:rPr>
          <w:rFonts w:hint="eastAsia" w:ascii="宋体" w:hAnsi="宋体" w:cs="宋体"/>
          <w:sz w:val="24"/>
        </w:rPr>
        <w:t>6、采购需求清单未列明，但属于项目实施必须的内容，应一并包含在投标报价中，除确有必要的签证外，采购人不另行支付费用。投标报价应包含总价及各分项报价，分项报价缺报漏报的视为无效。</w:t>
      </w:r>
    </w:p>
    <w:p>
      <w:pPr>
        <w:widowControl/>
        <w:adjustRightInd w:val="0"/>
        <w:snapToGrid w:val="0"/>
        <w:spacing w:line="440" w:lineRule="exact"/>
        <w:ind w:firstLine="600" w:firstLineChars="250"/>
        <w:jc w:val="left"/>
        <w:rPr>
          <w:rFonts w:hint="eastAsia" w:ascii="宋体" w:hAnsi="宋体" w:cs="宋体"/>
          <w:sz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00" w:firstLineChars="200"/>
        <w:textAlignment w:val="auto"/>
        <w:rPr>
          <w:rFonts w:hint="default" w:ascii="宋体" w:hAnsi="宋体" w:eastAsia="宋体" w:cs="宋体"/>
          <w:b w:val="0"/>
          <w:bCs w:val="0"/>
          <w:color w:val="000000"/>
          <w:sz w:val="30"/>
          <w:szCs w:val="30"/>
          <w:shd w:val="clear" w:color="auto" w:fill="FFFFFF"/>
          <w:lang w:val="en-US" w:eastAsia="zh-CN"/>
        </w:rPr>
      </w:pPr>
      <w:r>
        <w:rPr>
          <w:rFonts w:hint="eastAsia" w:ascii="宋体" w:hAnsi="宋体" w:cs="宋体"/>
          <w:b w:val="0"/>
          <w:bCs w:val="0"/>
          <w:color w:val="000000"/>
          <w:sz w:val="30"/>
          <w:szCs w:val="30"/>
          <w:shd w:val="clear" w:color="auto" w:fill="FFFFFF"/>
          <w:lang w:val="en-US" w:eastAsia="zh-CN"/>
        </w:rPr>
        <w:t>二、商务要求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1、工期：合同签订后20个日历日内实施完毕</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2、质保期：一年</w:t>
      </w:r>
    </w:p>
    <w:p>
      <w:pPr>
        <w:spacing w:line="48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3、付款方式：项目完成验收后一次性支付合同款。</w:t>
      </w:r>
    </w:p>
    <w:p>
      <w:pPr>
        <w:spacing w:line="480" w:lineRule="exact"/>
        <w:ind w:firstLine="480" w:firstLineChars="200"/>
        <w:rPr>
          <w:rFonts w:hint="eastAsia" w:ascii="宋体" w:hAnsi="宋体" w:cs="宋体"/>
          <w:b w:val="0"/>
          <w:bCs w:val="0"/>
          <w:color w:val="000000"/>
          <w:sz w:val="24"/>
          <w:szCs w:val="24"/>
          <w:shd w:val="clear" w:color="auto" w:fill="FFFFFF"/>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0"/>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第四章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 w:val="28"/>
          <w:szCs w:val="28"/>
        </w:rPr>
      </w:pPr>
      <w:r>
        <w:rPr>
          <w:rFonts w:hint="eastAsia" w:ascii="宋体" w:hAnsi="宋体"/>
          <w:sz w:val="28"/>
          <w:szCs w:val="28"/>
        </w:rPr>
        <w:t>项目编号：</w:t>
      </w:r>
    </w:p>
    <w:tbl>
      <w:tblPr>
        <w:tblStyle w:val="6"/>
        <w:tblW w:w="9800" w:type="dxa"/>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2"/>
        <w:gridCol w:w="1940"/>
        <w:gridCol w:w="2935"/>
        <w:gridCol w:w="813"/>
        <w:gridCol w:w="900"/>
        <w:gridCol w:w="1137"/>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96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9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81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13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111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2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7550"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总价</w:t>
            </w: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总报价</w:t>
            </w:r>
          </w:p>
        </w:tc>
        <w:tc>
          <w:tcPr>
            <w:tcW w:w="883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hint="eastAsia" w:ascii="宋体" w:hAnsi="宋体" w:eastAsia="宋体" w:cs="宋体"/>
                <w:i w:val="0"/>
                <w:iCs w:val="0"/>
                <w:color w:val="000000"/>
                <w:sz w:val="24"/>
                <w:szCs w:val="24"/>
                <w:u w:val="none"/>
                <w:lang w:val="en-US" w:eastAsia="zh-CN"/>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24"/>
                <w:lang w:val="en-US" w:eastAsia="zh-CN"/>
              </w:rPr>
              <w:t>工期</w:t>
            </w:r>
          </w:p>
        </w:tc>
        <w:tc>
          <w:tcPr>
            <w:tcW w:w="883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Times New Roman"/>
                <w:sz w:val="24"/>
              </w:rPr>
              <w:t>合同签订后</w:t>
            </w:r>
            <w:r>
              <w:rPr>
                <w:rFonts w:ascii="宋体" w:hAnsi="宋体" w:cs="宋体"/>
                <w:kern w:val="0"/>
                <w:sz w:val="24"/>
                <w:u w:val="single"/>
              </w:rPr>
              <w:t xml:space="preserve">    </w:t>
            </w:r>
            <w:r>
              <w:rPr>
                <w:rFonts w:hint="eastAsia" w:ascii="宋体" w:hAnsi="宋体" w:eastAsia="宋体" w:cs="Times New Roman"/>
                <w:sz w:val="24"/>
              </w:rPr>
              <w:t>个日历日内实施完毕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质保期</w:t>
            </w:r>
          </w:p>
        </w:tc>
        <w:tc>
          <w:tcPr>
            <w:tcW w:w="883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ind w:right="-105" w:rightChars="-50"/>
              <w:jc w:val="left"/>
              <w:rPr>
                <w:rFonts w:hint="eastAsia" w:ascii="宋体" w:hAnsi="宋体" w:eastAsia="宋体" w:cs="宋体"/>
                <w:i w:val="0"/>
                <w:iCs w:val="0"/>
                <w:color w:val="000000"/>
                <w:sz w:val="24"/>
                <w:szCs w:val="24"/>
                <w:u w:val="none"/>
                <w:lang w:val="en-US" w:eastAsia="zh-CN"/>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备注</w:t>
            </w:r>
          </w:p>
        </w:tc>
        <w:tc>
          <w:tcPr>
            <w:tcW w:w="883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sz w:val="24"/>
                <w:szCs w:val="24"/>
                <w:u w:val="none"/>
                <w:lang w:val="en-US" w:eastAsia="zh-CN"/>
              </w:rPr>
            </w:pPr>
          </w:p>
        </w:tc>
      </w:tr>
    </w:tbl>
    <w:p>
      <w:pPr>
        <w:pStyle w:val="3"/>
        <w:rPr>
          <w:rFonts w:hint="eastAsia" w:hAnsi="宋体"/>
        </w:rPr>
      </w:pPr>
    </w:p>
    <w:p>
      <w:pPr>
        <w:pStyle w:val="3"/>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3"/>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3"/>
        <w:spacing w:line="360" w:lineRule="auto"/>
        <w:rPr>
          <w:rFonts w:hint="eastAsia" w:hAnsi="宋体"/>
          <w:sz w:val="28"/>
          <w:szCs w:val="28"/>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jc w:val="both"/>
        <w:rPr>
          <w:bCs/>
          <w:sz w:val="32"/>
          <w:szCs w:val="32"/>
        </w:rPr>
      </w:pPr>
    </w:p>
    <w:p>
      <w:pPr>
        <w:jc w:val="both"/>
        <w:rPr>
          <w:bCs/>
          <w:sz w:val="32"/>
          <w:szCs w:val="32"/>
        </w:rPr>
      </w:pPr>
    </w:p>
    <w:p>
      <w:pPr>
        <w:jc w:val="both"/>
        <w:rPr>
          <w:bCs/>
          <w:sz w:val="32"/>
          <w:szCs w:val="32"/>
        </w:rPr>
      </w:pPr>
    </w:p>
    <w:p>
      <w:pPr>
        <w:jc w:val="both"/>
        <w:rPr>
          <w:bCs/>
          <w:sz w:val="32"/>
          <w:szCs w:val="32"/>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8"/>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8"/>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8BB3E"/>
    <w:multiLevelType w:val="singleLevel"/>
    <w:tmpl w:val="AE48BB3E"/>
    <w:lvl w:ilvl="0" w:tentative="0">
      <w:start w:val="1"/>
      <w:numFmt w:val="decimal"/>
      <w:suff w:val="nothing"/>
      <w:lvlText w:val="%1、"/>
      <w:lvlJc w:val="left"/>
    </w:lvl>
  </w:abstractNum>
  <w:abstractNum w:abstractNumId="1">
    <w:nsid w:val="2BD4DA1B"/>
    <w:multiLevelType w:val="singleLevel"/>
    <w:tmpl w:val="2BD4DA1B"/>
    <w:lvl w:ilvl="0" w:tentative="0">
      <w:start w:val="1"/>
      <w:numFmt w:val="decimal"/>
      <w:suff w:val="nothing"/>
      <w:lvlText w:val="%1、"/>
      <w:lvlJc w:val="left"/>
    </w:lvl>
  </w:abstractNum>
  <w:abstractNum w:abstractNumId="2">
    <w:nsid w:val="42E68FC9"/>
    <w:multiLevelType w:val="singleLevel"/>
    <w:tmpl w:val="42E68FC9"/>
    <w:lvl w:ilvl="0" w:tentative="0">
      <w:start w:val="1"/>
      <w:numFmt w:val="decimal"/>
      <w:suff w:val="nothing"/>
      <w:lvlText w:val="%1、"/>
      <w:lvlJc w:val="left"/>
    </w:lvl>
  </w:abstractNum>
  <w:abstractNum w:abstractNumId="3">
    <w:nsid w:val="4FAA7741"/>
    <w:multiLevelType w:val="singleLevel"/>
    <w:tmpl w:val="4FAA7741"/>
    <w:lvl w:ilvl="0" w:tentative="0">
      <w:start w:val="1"/>
      <w:numFmt w:val="decimal"/>
      <w:suff w:val="nothing"/>
      <w:lvlText w:val="%1、"/>
      <w:lvlJc w:val="left"/>
    </w:lvl>
  </w:abstractNum>
  <w:abstractNum w:abstractNumId="4">
    <w:nsid w:val="53BD9511"/>
    <w:multiLevelType w:val="singleLevel"/>
    <w:tmpl w:val="53BD9511"/>
    <w:lvl w:ilvl="0" w:tentative="0">
      <w:start w:val="1"/>
      <w:numFmt w:val="decimal"/>
      <w:suff w:val="nothing"/>
      <w:lvlText w:val="%1、"/>
      <w:lvlJc w:val="left"/>
    </w:lvl>
  </w:abstractNum>
  <w:abstractNum w:abstractNumId="5">
    <w:nsid w:val="54675AB1"/>
    <w:multiLevelType w:val="singleLevel"/>
    <w:tmpl w:val="54675AB1"/>
    <w:lvl w:ilvl="0" w:tentative="0">
      <w:start w:val="1"/>
      <w:numFmt w:val="decimal"/>
      <w:suff w:val="nothing"/>
      <w:lvlText w:val="%1、"/>
      <w:lvlJc w:val="left"/>
    </w:lvl>
  </w:abstractNum>
  <w:abstractNum w:abstractNumId="6">
    <w:nsid w:val="72902167"/>
    <w:multiLevelType w:val="singleLevel"/>
    <w:tmpl w:val="72902167"/>
    <w:lvl w:ilvl="0" w:tentative="0">
      <w:start w:val="1"/>
      <w:numFmt w:val="decimal"/>
      <w:suff w:val="nothing"/>
      <w:lvlText w:val="（%1）"/>
      <w:lvlJc w:val="left"/>
    </w:lvl>
  </w:abstractNum>
  <w:abstractNum w:abstractNumId="7">
    <w:nsid w:val="748DEF71"/>
    <w:multiLevelType w:val="singleLevel"/>
    <w:tmpl w:val="748DEF7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0560F87"/>
    <w:rsid w:val="03E527AC"/>
    <w:rsid w:val="114B61F2"/>
    <w:rsid w:val="13B71D15"/>
    <w:rsid w:val="18293F89"/>
    <w:rsid w:val="1D0B26B2"/>
    <w:rsid w:val="1E477FF5"/>
    <w:rsid w:val="22285CF5"/>
    <w:rsid w:val="22C059B2"/>
    <w:rsid w:val="29341449"/>
    <w:rsid w:val="2C77754B"/>
    <w:rsid w:val="2F3F18FF"/>
    <w:rsid w:val="346D0BB7"/>
    <w:rsid w:val="4072722B"/>
    <w:rsid w:val="44C01D12"/>
    <w:rsid w:val="46E143D8"/>
    <w:rsid w:val="52202C79"/>
    <w:rsid w:val="5B44705D"/>
    <w:rsid w:val="62B73A4D"/>
    <w:rsid w:val="63E678B4"/>
    <w:rsid w:val="6E455F7F"/>
    <w:rsid w:val="7038789B"/>
    <w:rsid w:val="72DE42CF"/>
    <w:rsid w:val="750C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0">
    <w:name w:val="List Paragraph"/>
    <w:basedOn w:val="1"/>
    <w:autoRedefine/>
    <w:qFormat/>
    <w:uiPriority w:val="34"/>
    <w:pPr>
      <w:ind w:firstLine="420" w:firstLineChars="200"/>
    </w:pPr>
  </w:style>
  <w:style w:type="character" w:customStyle="1" w:styleId="11">
    <w:name w:val="font41"/>
    <w:basedOn w:val="7"/>
    <w:autoRedefine/>
    <w:qFormat/>
    <w:uiPriority w:val="0"/>
    <w:rPr>
      <w:rFonts w:hint="default" w:ascii="Calibri" w:hAnsi="Calibri" w:cs="Calibri"/>
      <w:b/>
      <w:color w:val="000000"/>
      <w:sz w:val="21"/>
      <w:szCs w:val="21"/>
      <w:u w:val="none"/>
    </w:rPr>
  </w:style>
  <w:style w:type="character" w:customStyle="1" w:styleId="12">
    <w:name w:val="font51"/>
    <w:basedOn w:val="7"/>
    <w:autoRedefine/>
    <w:qFormat/>
    <w:uiPriority w:val="0"/>
    <w:rPr>
      <w:rFonts w:hint="eastAsia" w:ascii="宋体" w:hAnsi="宋体" w:eastAsia="宋体" w:cs="宋体"/>
      <w:b/>
      <w:color w:val="000000"/>
      <w:sz w:val="22"/>
      <w:szCs w:val="22"/>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3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3428</Words>
  <Characters>3578</Characters>
  <Lines>0</Lines>
  <Paragraphs>0</Paragraphs>
  <TotalTime>1</TotalTime>
  <ScaleCrop>false</ScaleCrop>
  <LinksUpToDate>false</LinksUpToDate>
  <CharactersWithSpaces>4402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2024-06-04T08:44:35Z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152FC3A3258340C586E24D644BBB342F</vt:lpwstr>
  </property>
</Properties>
</file>