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大冶市人民医院中心院区生活水箱清洗消毒服务</w:t>
      </w:r>
    </w:p>
    <w:p>
      <w:pPr>
        <w:adjustRightInd w:val="0"/>
        <w:snapToGrid w:val="0"/>
        <w:spacing w:line="400" w:lineRule="exact"/>
        <w:jc w:val="center"/>
        <w:rPr>
          <w:rFonts w:hint="eastAsia"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采购项目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both"/>
        <w:rPr>
          <w:rFonts w:hint="eastAsia" w:ascii="宋体" w:hAnsi="宋体" w:eastAsia="宋体" w:cs="宋体"/>
          <w:b/>
          <w:kern w:val="2"/>
          <w:szCs w:val="28"/>
          <w:lang w:eastAsia="zh-CN" w:bidi="ar-SA"/>
        </w:rPr>
      </w:pPr>
    </w:p>
    <w:p>
      <w:pPr>
        <w:pStyle w:val="10"/>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4-0701</w:t>
      </w:r>
      <w:r>
        <w:rPr>
          <w:rFonts w:hint="eastAsia" w:ascii="宋体" w:hAnsi="宋体" w:eastAsia="宋体" w:cs="宋体"/>
          <w:b/>
          <w:kern w:val="2"/>
          <w:szCs w:val="28"/>
          <w:lang w:eastAsia="zh-CN" w:bidi="ar-SA"/>
        </w:rPr>
        <w:t>号</w:t>
      </w:r>
    </w:p>
    <w:p>
      <w:pPr>
        <w:pStyle w:val="4"/>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七</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53"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根据医院工作安排，大冶市人民医院拟对中心院区生活水箱清洗消毒服务询价采购，欢迎符合资质条件的供应商参加。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w:t>
      </w:r>
      <w:r>
        <w:rPr>
          <w:rFonts w:hint="eastAsia" w:ascii="宋体" w:hAnsi="宋体" w:cs="宋体"/>
          <w:b w:val="0"/>
          <w:bCs w:val="0"/>
          <w:color w:val="000000"/>
          <w:sz w:val="24"/>
          <w:szCs w:val="24"/>
          <w:shd w:val="clear" w:color="auto" w:fill="FFFFFF"/>
          <w:lang w:val="en-US" w:eastAsia="zh-CN"/>
        </w:rPr>
        <w:t>0701</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2、项目名称：大冶市人民医院中心院区生活水箱清洗消毒服务采购项目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3.8万</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5、采购内容：中心院区生活水箱清洗消毒服务。具体详见采购需求。</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cs="宋体"/>
          <w:b w:val="0"/>
          <w:bCs w:val="0"/>
          <w:color w:val="000000"/>
          <w:sz w:val="24"/>
          <w:szCs w:val="24"/>
          <w:shd w:val="clear" w:color="auto" w:fill="FFFFFF"/>
          <w:lang w:val="en-US" w:eastAsia="zh-CN"/>
        </w:rPr>
        <w:t>服务</w:t>
      </w:r>
      <w:r>
        <w:rPr>
          <w:rFonts w:hint="eastAsia" w:ascii="宋体" w:hAnsi="宋体" w:eastAsia="宋体" w:cs="宋体"/>
          <w:b w:val="0"/>
          <w:bCs w:val="0"/>
          <w:color w:val="000000"/>
          <w:sz w:val="24"/>
          <w:szCs w:val="24"/>
          <w:shd w:val="clear" w:color="auto" w:fill="FFFFFF"/>
          <w:lang w:val="en-US" w:eastAsia="zh-CN"/>
        </w:rPr>
        <w:t>期：</w:t>
      </w:r>
      <w:r>
        <w:rPr>
          <w:rFonts w:hint="eastAsia" w:ascii="宋体" w:hAnsi="宋体" w:cs="宋体"/>
          <w:i w:val="0"/>
          <w:iCs w:val="0"/>
          <w:color w:val="000000"/>
          <w:sz w:val="24"/>
          <w:szCs w:val="24"/>
          <w:u w:val="none"/>
          <w:lang w:val="en-US" w:eastAsia="zh-CN"/>
        </w:rPr>
        <w:t>合同签订后一年。</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3、供应商未列入未被列入失信被执行人、重大税收违法案件当事人名单，未被列入政府采购严重违法失信行为记录名单。</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供应商投标委托代理人非本项目其他投标人公司控股人、持股人或在职员工。</w:t>
      </w:r>
    </w:p>
    <w:p>
      <w:pPr>
        <w:spacing w:after="0"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、本项目特定资格：</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（1）投标供应商营业范围必须包含清洗消毒服务。</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（2）投标供应商需具备有限空间作业服务企业资质证书（一级）或有限空间作业企业服务能力等级评价证书（一级）；</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(3)投标供应商提供清洗消毒工作人员的健康证。</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8</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10</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11</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上午8时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7</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11</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上午10时30分</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bookmarkStart w:id="1" w:name="_GoBack"/>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bookmarkEnd w:id="1"/>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7月8</w:t>
      </w:r>
      <w:r>
        <w:rPr>
          <w:rFonts w:hint="eastAsia" w:ascii="宋体" w:hAnsi="宋体" w:eastAsia="宋体" w:cs="宋体"/>
          <w:b w:val="0"/>
          <w:bCs w:val="0"/>
          <w:color w:val="000000"/>
          <w:sz w:val="24"/>
          <w:szCs w:val="24"/>
          <w:shd w:val="clear" w:color="auto" w:fill="FFFFFF"/>
          <w:lang w:val="en-US" w:eastAsia="zh-CN"/>
        </w:rPr>
        <w:t>日</w:t>
      </w:r>
    </w:p>
    <w:p>
      <w:pPr>
        <w:pStyle w:val="3"/>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3"/>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报价要求：报价以人民币报价。供应商根据清单自行报价，不超过采购人预算价均为有效报价，报价超过最高限价的，其响应文件将被否决。报价包含运输、安装、调试、税收等全部费用。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bCs/>
          <w:color w:val="FF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6、提供有限空间作业服务企业资质证书（一级）或有限空间作业企业服务能力等级评价证书（一级）（提供证明文件复印件并加盖公章）。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7、提供清洗消毒工作人员的健康证。（至少一人，提供证明文件复印件并加盖公章）。</w:t>
      </w:r>
    </w:p>
    <w:p>
      <w:pPr>
        <w:spacing w:after="0" w:line="480" w:lineRule="exact"/>
        <w:ind w:firstLine="480" w:firstLineChars="200"/>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8、提供响应第三章技术、服务及商务要求的承诺函并加盖公章。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10、提供给本项目施工人员配备必要的安全工具及安全防护措施的承诺函。</w:t>
      </w:r>
    </w:p>
    <w:p>
      <w:pPr>
        <w:pStyle w:val="11"/>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11、</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w:t>
      </w:r>
      <w:r>
        <w:rPr>
          <w:rFonts w:hint="eastAsia" w:ascii="宋体" w:hAnsi="宋体" w:cs="宋体"/>
          <w:b w:val="0"/>
          <w:bCs w:val="0"/>
          <w:color w:val="FF0000"/>
          <w:kern w:val="2"/>
          <w:sz w:val="24"/>
          <w:szCs w:val="24"/>
          <w:shd w:val="clear" w:color="auto" w:fill="FFFFFF"/>
          <w:lang w:val="en-US" w:eastAsia="zh-CN" w:bidi="ar-SA"/>
        </w:rPr>
        <w:t>函</w:t>
      </w:r>
      <w:r>
        <w:rPr>
          <w:rFonts w:hint="eastAsia" w:ascii="宋体" w:hAnsi="宋体" w:eastAsia="宋体" w:cs="宋体"/>
          <w:b w:val="0"/>
          <w:bCs w:val="0"/>
          <w:color w:val="FF0000"/>
          <w:kern w:val="2"/>
          <w:sz w:val="24"/>
          <w:szCs w:val="24"/>
          <w:shd w:val="clear" w:color="auto" w:fill="FFFFFF"/>
          <w:lang w:val="en-US" w:eastAsia="zh-CN" w:bidi="ar-SA"/>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12、供应商认为有必要提供的其它有关资料。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FF0000"/>
          <w:sz w:val="24"/>
          <w:szCs w:val="24"/>
          <w:shd w:val="clear" w:color="auto" w:fill="FFFFFF"/>
          <w:lang w:val="en-US" w:eastAsia="zh-CN"/>
        </w:rPr>
        <w:t>（报价表另单独密封一份）</w:t>
      </w:r>
    </w:p>
    <w:p>
      <w:pPr>
        <w:pStyle w:val="11"/>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FF0000"/>
          <w:kern w:val="0"/>
          <w:sz w:val="24"/>
        </w:rPr>
        <w:t>采购人从询价小组提出的成交候选人中根据符合采购需求、质量和服务相等且报价最低的原则确定成交供应商</w:t>
      </w:r>
      <w:r>
        <w:rPr>
          <w:rFonts w:hint="eastAsia" w:ascii="宋体" w:hAnsi="宋体"/>
          <w:color w:val="C00000"/>
          <w:kern w:val="0"/>
          <w:sz w:val="24"/>
        </w:rPr>
        <w:t>。</w:t>
      </w:r>
    </w:p>
    <w:p>
      <w:pPr>
        <w:widowControl/>
        <w:spacing w:line="440" w:lineRule="exact"/>
        <w:ind w:firstLine="240" w:firstLineChars="100"/>
        <w:rPr>
          <w:rFonts w:hint="eastAsia" w:ascii="宋体" w:hAnsi="宋体"/>
          <w:kern w:val="0"/>
          <w:sz w:val="24"/>
        </w:rPr>
      </w:pPr>
    </w:p>
    <w:p>
      <w:pPr>
        <w:pStyle w:val="11"/>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技术、服务及商务要求</w:t>
      </w:r>
    </w:p>
    <w:p>
      <w:pPr>
        <w:pStyle w:val="11"/>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
        <w:tabs>
          <w:tab w:val="left" w:pos="644"/>
        </w:tabs>
        <w:spacing w:before="80" w:after="80" w:line="240" w:lineRule="auto"/>
        <w:rPr>
          <w:rFonts w:hint="default" w:ascii="Calibri" w:hAnsi="Calibri" w:eastAsia="宋体"/>
          <w:sz w:val="28"/>
          <w:szCs w:val="28"/>
          <w:lang w:val="en-US" w:eastAsia="zh-CN"/>
        </w:rPr>
      </w:pPr>
      <w:r>
        <w:rPr>
          <w:rFonts w:hint="eastAsia" w:ascii="Calibri" w:hAnsi="Calibri" w:eastAsia="宋体"/>
          <w:sz w:val="28"/>
          <w:szCs w:val="28"/>
          <w:lang w:val="en-US" w:eastAsia="zh-CN"/>
        </w:rPr>
        <w:t>一、项目采购清单</w:t>
      </w:r>
    </w:p>
    <w:tbl>
      <w:tblPr>
        <w:tblStyle w:val="7"/>
        <w:tblW w:w="8805" w:type="dxa"/>
        <w:tblInd w:w="238" w:type="dxa"/>
        <w:tblLayout w:type="fixed"/>
        <w:tblCellMar>
          <w:top w:w="0" w:type="dxa"/>
          <w:left w:w="108" w:type="dxa"/>
          <w:bottom w:w="0" w:type="dxa"/>
          <w:right w:w="108" w:type="dxa"/>
        </w:tblCellMar>
      </w:tblPr>
      <w:tblGrid>
        <w:gridCol w:w="1215"/>
        <w:gridCol w:w="3405"/>
        <w:gridCol w:w="1200"/>
        <w:gridCol w:w="1320"/>
        <w:gridCol w:w="1665"/>
      </w:tblGrid>
      <w:tr>
        <w:trPr>
          <w:trHeight w:val="702" w:hRule="atLeast"/>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0" w:lineRule="exact"/>
              <w:ind w:firstLine="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序号</w:t>
            </w:r>
          </w:p>
        </w:tc>
        <w:tc>
          <w:tcPr>
            <w:tcW w:w="3405" w:type="dxa"/>
            <w:tcBorders>
              <w:top w:val="single" w:color="auto" w:sz="4" w:space="0"/>
              <w:left w:val="nil"/>
              <w:bottom w:val="single" w:color="auto" w:sz="4" w:space="0"/>
              <w:right w:val="single" w:color="auto" w:sz="4" w:space="0"/>
            </w:tcBorders>
            <w:shd w:val="clear" w:color="auto" w:fill="auto"/>
            <w:noWrap/>
            <w:vAlign w:val="center"/>
          </w:tcPr>
          <w:p>
            <w:pPr>
              <w:spacing w:line="310" w:lineRule="exact"/>
              <w:ind w:firstLine="480" w:firstLineChars="20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eastAsia="zh-CN"/>
              </w:rPr>
              <w:t>项目</w:t>
            </w:r>
            <w:r>
              <w:rPr>
                <w:rFonts w:hint="eastAsia" w:cs="宋体" w:asciiTheme="minorEastAsia" w:hAnsiTheme="minorEastAsia" w:eastAsiaTheme="minorEastAsia"/>
                <w:color w:val="000000"/>
                <w:sz w:val="24"/>
                <w:szCs w:val="24"/>
              </w:rPr>
              <w:t>名称</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spacing w:line="310" w:lineRule="exact"/>
              <w:ind w:firstLine="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单位</w:t>
            </w:r>
          </w:p>
        </w:tc>
        <w:tc>
          <w:tcPr>
            <w:tcW w:w="1320" w:type="dxa"/>
            <w:tcBorders>
              <w:top w:val="single" w:color="auto" w:sz="4" w:space="0"/>
              <w:left w:val="nil"/>
              <w:bottom w:val="single" w:color="auto" w:sz="4" w:space="0"/>
              <w:right w:val="single" w:color="auto" w:sz="4" w:space="0"/>
            </w:tcBorders>
            <w:shd w:val="clear" w:color="auto" w:fill="auto"/>
            <w:vAlign w:val="center"/>
          </w:tcPr>
          <w:p>
            <w:pPr>
              <w:spacing w:line="310" w:lineRule="exact"/>
              <w:ind w:firstLine="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数量</w:t>
            </w:r>
          </w:p>
        </w:tc>
        <w:tc>
          <w:tcPr>
            <w:tcW w:w="1665" w:type="dxa"/>
            <w:tcBorders>
              <w:top w:val="single" w:color="auto" w:sz="4" w:space="0"/>
              <w:left w:val="nil"/>
              <w:bottom w:val="single" w:color="auto" w:sz="4" w:space="0"/>
              <w:right w:val="single" w:color="auto" w:sz="4" w:space="0"/>
            </w:tcBorders>
            <w:shd w:val="clear" w:color="auto" w:fill="auto"/>
            <w:vAlign w:val="center"/>
          </w:tcPr>
          <w:p>
            <w:pPr>
              <w:spacing w:line="310" w:lineRule="exact"/>
              <w:ind w:firstLine="0"/>
              <w:jc w:val="center"/>
              <w:rPr>
                <w:rFonts w:hint="eastAsia"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val="en-US" w:eastAsia="zh-CN"/>
              </w:rPr>
              <w:t>备注</w:t>
            </w:r>
          </w:p>
        </w:tc>
      </w:tr>
      <w:tr>
        <w:tblPrEx>
          <w:tblCellMar>
            <w:top w:w="0" w:type="dxa"/>
            <w:left w:w="108" w:type="dxa"/>
            <w:bottom w:w="0" w:type="dxa"/>
            <w:right w:w="108" w:type="dxa"/>
          </w:tblCellMar>
        </w:tblPrEx>
        <w:trPr>
          <w:trHeight w:val="702" w:hRule="atLeast"/>
        </w:trPr>
        <w:tc>
          <w:tcPr>
            <w:tcW w:w="121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3405" w:type="dxa"/>
            <w:tcBorders>
              <w:top w:val="nil"/>
              <w:left w:val="nil"/>
              <w:bottom w:val="single" w:color="auto" w:sz="4" w:space="0"/>
              <w:right w:val="single" w:color="auto" w:sz="4" w:space="0"/>
            </w:tcBorders>
            <w:shd w:val="clear" w:color="auto" w:fill="auto"/>
            <w:noWrap/>
            <w:vAlign w:val="center"/>
          </w:tcPr>
          <w:p>
            <w:pPr>
              <w:spacing w:line="310" w:lineRule="exact"/>
              <w:ind w:firstLine="0"/>
              <w:jc w:val="center"/>
              <w:rPr>
                <w:rFonts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生活水箱清洗消毒</w:t>
            </w:r>
          </w:p>
        </w:tc>
        <w:tc>
          <w:tcPr>
            <w:tcW w:w="1200" w:type="dxa"/>
            <w:tcBorders>
              <w:top w:val="nil"/>
              <w:left w:val="nil"/>
              <w:bottom w:val="single" w:color="auto" w:sz="4" w:space="0"/>
              <w:right w:val="single" w:color="auto" w:sz="4" w:space="0"/>
            </w:tcBorders>
            <w:shd w:val="clear" w:color="auto" w:fill="auto"/>
            <w:noWrap/>
            <w:vAlign w:val="center"/>
          </w:tcPr>
          <w:p>
            <w:pPr>
              <w:spacing w:line="310" w:lineRule="exact"/>
              <w:ind w:firstLine="240" w:firstLineChars="100"/>
              <w:jc w:val="center"/>
              <w:rPr>
                <w:rFonts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个</w:t>
            </w:r>
          </w:p>
        </w:tc>
        <w:tc>
          <w:tcPr>
            <w:tcW w:w="1320" w:type="dxa"/>
            <w:tcBorders>
              <w:top w:val="nil"/>
              <w:left w:val="nil"/>
              <w:bottom w:val="single" w:color="auto" w:sz="4" w:space="0"/>
              <w:right w:val="single" w:color="auto" w:sz="4" w:space="0"/>
            </w:tcBorders>
            <w:shd w:val="clear" w:color="auto" w:fill="auto"/>
            <w:vAlign w:val="center"/>
          </w:tcPr>
          <w:p>
            <w:pPr>
              <w:spacing w:line="310" w:lineRule="exact"/>
              <w:ind w:firstLine="240" w:firstLineChars="100"/>
              <w:rPr>
                <w:rFonts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p>
        </w:tc>
        <w:tc>
          <w:tcPr>
            <w:tcW w:w="1665" w:type="dxa"/>
            <w:tcBorders>
              <w:top w:val="nil"/>
              <w:left w:val="nil"/>
              <w:bottom w:val="single" w:color="auto" w:sz="4" w:space="0"/>
              <w:right w:val="single" w:color="auto" w:sz="4" w:space="0"/>
            </w:tcBorders>
            <w:shd w:val="clear" w:color="auto" w:fill="auto"/>
            <w:vAlign w:val="center"/>
          </w:tcPr>
          <w:p>
            <w:pPr>
              <w:spacing w:line="310" w:lineRule="exact"/>
              <w:jc w:val="center"/>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sz w:val="24"/>
                <w:szCs w:val="24"/>
                <w:lang w:val="en-US" w:eastAsia="zh-CN"/>
              </w:rPr>
              <w:t>服务</w:t>
            </w:r>
          </w:p>
        </w:tc>
      </w:tr>
      <w:tr>
        <w:tblPrEx>
          <w:tblCellMar>
            <w:top w:w="0" w:type="dxa"/>
            <w:left w:w="108" w:type="dxa"/>
            <w:bottom w:w="0" w:type="dxa"/>
            <w:right w:w="108" w:type="dxa"/>
          </w:tblCellMar>
        </w:tblPrEx>
        <w:trPr>
          <w:trHeight w:val="702" w:hRule="atLeast"/>
        </w:trPr>
        <w:tc>
          <w:tcPr>
            <w:tcW w:w="121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2</w:t>
            </w:r>
          </w:p>
        </w:tc>
        <w:tc>
          <w:tcPr>
            <w:tcW w:w="3405" w:type="dxa"/>
            <w:tcBorders>
              <w:top w:val="nil"/>
              <w:left w:val="nil"/>
              <w:bottom w:val="single" w:color="auto" w:sz="4" w:space="0"/>
              <w:right w:val="single" w:color="auto" w:sz="4" w:space="0"/>
            </w:tcBorders>
            <w:shd w:val="clear" w:color="auto" w:fill="auto"/>
            <w:noWrap/>
            <w:vAlign w:val="center"/>
          </w:tcPr>
          <w:p>
            <w:pPr>
              <w:spacing w:line="310" w:lineRule="exact"/>
              <w:ind w:firstLine="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水质检测报告</w:t>
            </w:r>
          </w:p>
        </w:tc>
        <w:tc>
          <w:tcPr>
            <w:tcW w:w="1200" w:type="dxa"/>
            <w:tcBorders>
              <w:top w:val="nil"/>
              <w:left w:val="nil"/>
              <w:bottom w:val="single" w:color="auto" w:sz="4" w:space="0"/>
              <w:right w:val="single" w:color="auto" w:sz="4" w:space="0"/>
            </w:tcBorders>
            <w:shd w:val="clear" w:color="auto" w:fill="auto"/>
            <w:noWrap/>
            <w:vAlign w:val="center"/>
          </w:tcPr>
          <w:p>
            <w:pPr>
              <w:spacing w:line="310" w:lineRule="exact"/>
              <w:ind w:firstLine="240" w:firstLineChars="1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份</w:t>
            </w:r>
          </w:p>
        </w:tc>
        <w:tc>
          <w:tcPr>
            <w:tcW w:w="1320" w:type="dxa"/>
            <w:tcBorders>
              <w:top w:val="nil"/>
              <w:left w:val="nil"/>
              <w:bottom w:val="single" w:color="auto" w:sz="4" w:space="0"/>
              <w:right w:val="single" w:color="auto" w:sz="4" w:space="0"/>
            </w:tcBorders>
            <w:shd w:val="clear" w:color="auto" w:fill="auto"/>
            <w:vAlign w:val="center"/>
          </w:tcPr>
          <w:p>
            <w:pPr>
              <w:spacing w:line="310" w:lineRule="exact"/>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48</w:t>
            </w:r>
          </w:p>
        </w:tc>
        <w:tc>
          <w:tcPr>
            <w:tcW w:w="1665" w:type="dxa"/>
            <w:tcBorders>
              <w:top w:val="nil"/>
              <w:left w:val="nil"/>
              <w:bottom w:val="single" w:color="auto" w:sz="4" w:space="0"/>
              <w:right w:val="single" w:color="auto" w:sz="4" w:space="0"/>
            </w:tcBorders>
            <w:shd w:val="clear" w:color="auto" w:fill="auto"/>
            <w:vAlign w:val="center"/>
          </w:tcPr>
          <w:p>
            <w:pPr>
              <w:spacing w:line="310" w:lineRule="exact"/>
              <w:jc w:val="center"/>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sz w:val="24"/>
                <w:szCs w:val="24"/>
                <w:lang w:val="en-US" w:eastAsia="zh-CN"/>
              </w:rPr>
              <w:t>服务</w:t>
            </w:r>
          </w:p>
        </w:tc>
      </w:tr>
    </w:tbl>
    <w:p>
      <w:pPr>
        <w:pStyle w:val="9"/>
        <w:rPr>
          <w:rFonts w:hint="default"/>
          <w:lang w:val="en-US" w:eastAsia="zh-CN"/>
        </w:rPr>
      </w:pPr>
    </w:p>
    <w:p>
      <w:pPr>
        <w:pStyle w:val="2"/>
        <w:tabs>
          <w:tab w:val="left" w:pos="644"/>
        </w:tabs>
        <w:spacing w:before="80" w:after="80" w:line="240" w:lineRule="auto"/>
        <w:rPr>
          <w:rFonts w:hint="eastAsia" w:eastAsia="宋体" w:cs="Times New Roman"/>
          <w:sz w:val="28"/>
          <w:szCs w:val="28"/>
          <w:lang w:val="zh-CN"/>
        </w:rPr>
      </w:pPr>
      <w:r>
        <w:rPr>
          <w:rFonts w:hint="eastAsia" w:ascii="Calibri" w:hAnsi="Calibri" w:eastAsia="宋体"/>
          <w:sz w:val="28"/>
          <w:szCs w:val="28"/>
          <w:lang w:val="en-US" w:eastAsia="zh-CN"/>
        </w:rPr>
        <w:t>二</w:t>
      </w:r>
      <w:r>
        <w:rPr>
          <w:rFonts w:hint="eastAsia" w:ascii="Calibri" w:hAnsi="Calibri" w:eastAsia="宋体"/>
          <w:sz w:val="28"/>
          <w:szCs w:val="28"/>
        </w:rPr>
        <w:t>、</w:t>
      </w:r>
      <w:r>
        <w:rPr>
          <w:rFonts w:hint="eastAsia" w:eastAsia="宋体" w:cs="Times New Roman"/>
          <w:sz w:val="28"/>
          <w:szCs w:val="28"/>
          <w:lang w:val="zh-CN"/>
        </w:rPr>
        <w:t>技术</w:t>
      </w:r>
      <w:r>
        <w:rPr>
          <w:rFonts w:hint="eastAsia" w:eastAsia="宋体" w:cs="Times New Roman"/>
          <w:sz w:val="28"/>
          <w:szCs w:val="28"/>
          <w:lang w:val="en-US" w:eastAsia="zh-CN"/>
        </w:rPr>
        <w:t>参数及服务</w:t>
      </w:r>
      <w:r>
        <w:rPr>
          <w:rFonts w:hint="eastAsia" w:eastAsia="宋体" w:cs="Times New Roman"/>
          <w:sz w:val="28"/>
          <w:szCs w:val="28"/>
          <w:lang w:val="zh-CN"/>
        </w:rPr>
        <w:t>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Calibri" w:hAnsi="Calibri" w:eastAsia="宋体"/>
          <w:sz w:val="28"/>
          <w:szCs w:val="28"/>
          <w:lang w:val="en-US" w:eastAsia="zh-CN"/>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w:t>
      </w:r>
      <w:r>
        <w:rPr>
          <w:rFonts w:hint="eastAsia" w:ascii="宋体" w:hAnsi="宋体" w:cs="宋体"/>
          <w:b w:val="0"/>
          <w:bCs w:val="0"/>
          <w:color w:val="000000"/>
          <w:sz w:val="24"/>
          <w:szCs w:val="24"/>
          <w:shd w:val="clear" w:color="auto" w:fill="FFFFFF"/>
          <w:lang w:val="en-US" w:eastAsia="zh-CN"/>
        </w:rPr>
        <w:t>服务内容</w:t>
      </w:r>
    </w:p>
    <w:p>
      <w:pPr>
        <w:widowControl/>
        <w:adjustRightInd w:val="0"/>
        <w:snapToGrid w:val="0"/>
        <w:spacing w:line="440" w:lineRule="exact"/>
        <w:ind w:firstLine="600" w:firstLineChars="250"/>
        <w:jc w:val="left"/>
        <w:rPr>
          <w:rFonts w:ascii="宋体" w:hAnsi="宋体" w:cs="宋体"/>
          <w:sz w:val="24"/>
          <w:lang w:eastAsia="zh-CN"/>
        </w:rPr>
      </w:pPr>
      <w:r>
        <w:rPr>
          <w:rFonts w:hint="eastAsia" w:ascii="宋体" w:hAnsi="宋体" w:cs="宋体"/>
          <w:sz w:val="24"/>
          <w:lang w:eastAsia="zh-CN"/>
        </w:rPr>
        <w:t>1、对中心院区4个泵房6个二次供水蓄水池清洗、消毒及水质检测。其中清洗、消毒每季度1次，1年共计4次；水质检测每月1次，每次4个水样，1年共计48次，每次检测完毕后出具检测报告。检测报告如未到达GB17051-1997要求，需进行再次供水蓄水池清洗、消毒并对水质进行复测（本次供水蓄水池清洗、消毒不计于年度清洗次数之内），直至达到GB17051-1997要求，由此产生的费用由中标方承担。</w:t>
      </w:r>
    </w:p>
    <w:p>
      <w:pPr>
        <w:widowControl/>
        <w:adjustRightInd w:val="0"/>
        <w:snapToGrid w:val="0"/>
        <w:spacing w:line="440" w:lineRule="exact"/>
        <w:ind w:firstLine="600" w:firstLineChars="250"/>
        <w:jc w:val="left"/>
        <w:rPr>
          <w:rFonts w:hint="eastAsia" w:ascii="宋体" w:hAnsi="宋体" w:cs="宋体"/>
          <w:sz w:val="24"/>
          <w:lang w:eastAsia="zh-CN"/>
        </w:rPr>
      </w:pPr>
      <w:r>
        <w:rPr>
          <w:rFonts w:hint="eastAsia" w:ascii="宋体" w:hAnsi="宋体" w:cs="宋体"/>
          <w:sz w:val="24"/>
          <w:lang w:eastAsia="zh-CN"/>
        </w:rPr>
        <w:t>2、每次对全院二次供水蓄水池清洗、消毒后，二次供水12项指标的水质检测结果需满足GB17051-1997二次供水设施卫生规范，检测标准依据GB17051-1997，检测方法依据GB/T5750-2006标准检验方法。</w:t>
      </w:r>
    </w:p>
    <w:p>
      <w:pPr>
        <w:widowControl/>
        <w:adjustRightInd w:val="0"/>
        <w:snapToGrid w:val="0"/>
        <w:spacing w:line="440" w:lineRule="exact"/>
        <w:ind w:firstLine="600" w:firstLineChars="250"/>
        <w:jc w:val="left"/>
        <w:rPr>
          <w:rFonts w:hint="eastAsia" w:ascii="宋体" w:hAnsi="宋体" w:cs="宋体"/>
          <w:sz w:val="24"/>
          <w:lang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w:t>
      </w:r>
      <w:r>
        <w:rPr>
          <w:rFonts w:hint="eastAsia" w:ascii="宋体" w:hAnsi="宋体" w:cs="宋体"/>
          <w:b w:val="0"/>
          <w:bCs w:val="0"/>
          <w:color w:val="000000"/>
          <w:sz w:val="24"/>
          <w:szCs w:val="24"/>
          <w:shd w:val="clear" w:color="auto" w:fill="FFFFFF"/>
          <w:lang w:val="en-US" w:eastAsia="zh-CN"/>
        </w:rPr>
        <w:t>其他要求</w:t>
      </w:r>
    </w:p>
    <w:p>
      <w:pPr>
        <w:widowControl/>
        <w:adjustRightInd w:val="0"/>
        <w:snapToGrid w:val="0"/>
        <w:spacing w:line="440" w:lineRule="exact"/>
        <w:ind w:firstLine="600" w:firstLineChars="250"/>
        <w:jc w:val="left"/>
        <w:rPr>
          <w:rFonts w:ascii="宋体" w:hAnsi="宋体" w:cs="宋体"/>
          <w:sz w:val="24"/>
          <w:lang w:eastAsia="zh-CN"/>
        </w:rPr>
      </w:pPr>
      <w:r>
        <w:rPr>
          <w:rFonts w:ascii="宋体" w:hAnsi="宋体" w:cs="宋体"/>
          <w:sz w:val="24"/>
          <w:lang w:eastAsia="zh-CN"/>
        </w:rPr>
        <w:t>1</w:t>
      </w:r>
      <w:r>
        <w:rPr>
          <w:rFonts w:hint="eastAsia" w:ascii="宋体" w:hAnsi="宋体" w:cs="宋体"/>
          <w:sz w:val="24"/>
          <w:lang w:eastAsia="zh-CN"/>
        </w:rPr>
        <w:t>、投标人提交投标文件即视为对现场实际情况认可，对存在的各类风险及施工难度有充分的认识。</w:t>
      </w:r>
    </w:p>
    <w:p>
      <w:pPr>
        <w:widowControl/>
        <w:adjustRightInd w:val="0"/>
        <w:snapToGrid w:val="0"/>
        <w:spacing w:line="440" w:lineRule="exact"/>
        <w:ind w:firstLine="600" w:firstLineChars="250"/>
        <w:jc w:val="left"/>
        <w:rPr>
          <w:rFonts w:ascii="宋体" w:hAnsi="宋体" w:cs="宋体"/>
          <w:sz w:val="24"/>
          <w:lang w:eastAsia="zh-CN"/>
        </w:rPr>
      </w:pPr>
      <w:r>
        <w:rPr>
          <w:rFonts w:ascii="宋体" w:hAnsi="宋体" w:cs="宋体"/>
          <w:sz w:val="24"/>
          <w:lang w:eastAsia="zh-CN"/>
        </w:rPr>
        <w:t>2</w:t>
      </w:r>
      <w:r>
        <w:rPr>
          <w:rFonts w:hint="eastAsia" w:ascii="宋体" w:hAnsi="宋体" w:cs="宋体"/>
          <w:sz w:val="24"/>
          <w:lang w:eastAsia="zh-CN"/>
        </w:rPr>
        <w:t>、采购人不组织现场踏勘，投标人自行踏勘的风险由投标人自行承担。</w:t>
      </w:r>
    </w:p>
    <w:p>
      <w:pPr>
        <w:widowControl/>
        <w:adjustRightInd w:val="0"/>
        <w:snapToGrid w:val="0"/>
        <w:spacing w:line="440" w:lineRule="exact"/>
        <w:ind w:firstLine="600" w:firstLineChars="250"/>
        <w:jc w:val="left"/>
        <w:rPr>
          <w:rFonts w:ascii="宋体" w:hAnsi="宋体" w:cs="宋体"/>
          <w:sz w:val="24"/>
          <w:lang w:eastAsia="zh-CN"/>
        </w:rPr>
      </w:pPr>
      <w:r>
        <w:rPr>
          <w:rFonts w:ascii="宋体" w:hAnsi="宋体" w:cs="宋体"/>
          <w:sz w:val="24"/>
          <w:lang w:eastAsia="zh-CN"/>
        </w:rPr>
        <w:t>3</w:t>
      </w:r>
      <w:r>
        <w:rPr>
          <w:rFonts w:hint="eastAsia" w:ascii="宋体" w:hAnsi="宋体" w:cs="宋体"/>
          <w:sz w:val="24"/>
          <w:lang w:eastAsia="zh-CN"/>
        </w:rPr>
        <w:t>、投标人需提供严格按照国家及行业有关规定，合法合规施工的承诺书。内容至少应包括：现场动火作业需提前报备等。</w:t>
      </w:r>
    </w:p>
    <w:p>
      <w:pPr>
        <w:widowControl/>
        <w:adjustRightInd w:val="0"/>
        <w:snapToGrid w:val="0"/>
        <w:spacing w:line="440" w:lineRule="exact"/>
        <w:ind w:firstLine="600" w:firstLineChars="250"/>
        <w:jc w:val="left"/>
        <w:rPr>
          <w:rFonts w:hint="eastAsia" w:ascii="宋体" w:hAnsi="宋体" w:cs="宋体"/>
          <w:sz w:val="24"/>
          <w:lang w:eastAsia="zh-CN"/>
        </w:rPr>
      </w:pPr>
      <w:r>
        <w:rPr>
          <w:rFonts w:hint="eastAsia" w:ascii="宋体" w:hAnsi="宋体" w:cs="宋体"/>
          <w:sz w:val="24"/>
          <w:lang w:eastAsia="zh-CN"/>
        </w:rPr>
        <w:t>4、为保障现场施工人员安全，供应商应提供给本项目施工人员配备必要的安全工具及安全防护措施的承诺函。</w:t>
      </w:r>
    </w:p>
    <w:p>
      <w:pPr>
        <w:widowControl/>
        <w:adjustRightInd w:val="0"/>
        <w:snapToGrid w:val="0"/>
        <w:spacing w:line="440" w:lineRule="exact"/>
        <w:ind w:firstLine="600" w:firstLineChars="250"/>
        <w:jc w:val="left"/>
        <w:rPr>
          <w:rFonts w:hint="default" w:ascii="宋体" w:hAnsi="宋体" w:cs="宋体"/>
          <w:sz w:val="24"/>
          <w:lang w:val="en-US" w:eastAsia="zh-CN"/>
        </w:rPr>
      </w:pPr>
      <w:r>
        <w:rPr>
          <w:rFonts w:hint="eastAsia" w:ascii="宋体" w:hAnsi="宋体" w:cs="宋体"/>
          <w:sz w:val="24"/>
          <w:lang w:val="en-US" w:eastAsia="zh-CN"/>
        </w:rPr>
        <w:t>5、供应商需提供投标委托代理人非本项目其他投标人公司控股人、持股人或在职员工的声明函。</w:t>
      </w:r>
    </w:p>
    <w:p>
      <w:pPr>
        <w:widowControl/>
        <w:adjustRightInd w:val="0"/>
        <w:snapToGrid w:val="0"/>
        <w:spacing w:line="440" w:lineRule="exact"/>
        <w:ind w:firstLine="600" w:firstLineChars="250"/>
        <w:jc w:val="left"/>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lang w:eastAsia="zh-CN"/>
        </w:rPr>
        <w:t>、采购需求清单未列明，但属于项目实施必须的内容，应一并包含在投标报价中，除确有必要的签证外，采购人不另行支付费用。投标报价应包含总价及各分项报价，分项报价缺报漏报的视为无效。</w:t>
      </w:r>
    </w:p>
    <w:p>
      <w:pPr>
        <w:widowControl/>
        <w:adjustRightInd w:val="0"/>
        <w:snapToGrid w:val="0"/>
        <w:spacing w:line="440" w:lineRule="exact"/>
        <w:ind w:firstLine="600" w:firstLineChars="250"/>
        <w:jc w:val="left"/>
        <w:rPr>
          <w:rFonts w:hint="eastAsia" w:ascii="宋体" w:hAnsi="宋体" w:cs="宋体"/>
          <w:sz w:val="24"/>
          <w:lang w:val="en-US" w:eastAsia="zh-CN"/>
        </w:rPr>
      </w:pPr>
    </w:p>
    <w:p>
      <w:pPr>
        <w:pStyle w:val="2"/>
        <w:tabs>
          <w:tab w:val="left" w:pos="644"/>
        </w:tabs>
        <w:spacing w:before="80" w:after="80" w:line="240" w:lineRule="auto"/>
        <w:rPr>
          <w:rFonts w:hint="default" w:ascii="Calibri" w:hAnsi="Calibri" w:eastAsia="宋体"/>
          <w:sz w:val="28"/>
          <w:szCs w:val="28"/>
          <w:lang w:val="en-US" w:eastAsia="zh-CN"/>
        </w:rPr>
      </w:pPr>
      <w:r>
        <w:rPr>
          <w:rFonts w:hint="eastAsia" w:ascii="Calibri" w:hAnsi="Calibri" w:eastAsia="宋体"/>
          <w:sz w:val="28"/>
          <w:szCs w:val="28"/>
          <w:lang w:val="en-US" w:eastAsia="zh-CN"/>
        </w:rPr>
        <w:t>三、商务要求</w:t>
      </w:r>
    </w:p>
    <w:p>
      <w:pPr>
        <w:numPr>
          <w:ilvl w:val="0"/>
          <w:numId w:val="0"/>
        </w:numPr>
        <w:autoSpaceDE w:val="0"/>
        <w:autoSpaceDN w:val="0"/>
        <w:spacing w:line="520" w:lineRule="exact"/>
        <w:ind w:firstLine="480" w:firstLineChars="200"/>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color w:val="000000"/>
          <w:sz w:val="24"/>
          <w:szCs w:val="24"/>
          <w:shd w:val="clear" w:color="auto" w:fill="FFFFFF"/>
          <w:lang w:val="en-US" w:eastAsia="zh-CN"/>
        </w:rPr>
        <w:t>1、服务期：</w:t>
      </w:r>
      <w:r>
        <w:rPr>
          <w:rFonts w:hint="eastAsia" w:ascii="宋体" w:hAnsi="宋体" w:cs="宋体"/>
          <w:i w:val="0"/>
          <w:iCs w:val="0"/>
          <w:color w:val="000000"/>
          <w:sz w:val="24"/>
          <w:szCs w:val="24"/>
          <w:u w:val="none"/>
          <w:lang w:val="en-US" w:eastAsia="zh-CN"/>
        </w:rPr>
        <w:t>合同签订后一年。</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2、工作地点：采购人指定地点。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、付款方式：服务期满半年且验收合格支付50%合同金额。</w:t>
      </w:r>
    </w:p>
    <w:p>
      <w:pPr>
        <w:jc w:val="left"/>
        <w:rPr>
          <w:rFonts w:hint="eastAsia"/>
          <w:b/>
          <w:sz w:val="24"/>
          <w:lang w:val="en-US" w:eastAsia="zh-CN"/>
        </w:rPr>
      </w:pPr>
    </w:p>
    <w:p>
      <w:pPr>
        <w:jc w:val="left"/>
        <w:rPr>
          <w:rFonts w:hint="eastAsia"/>
          <w:b/>
          <w:sz w:val="24"/>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11"/>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tbl>
      <w:tblPr>
        <w:tblStyle w:val="7"/>
        <w:tblW w:w="9627" w:type="dxa"/>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3565"/>
        <w:gridCol w:w="1260"/>
        <w:gridCol w:w="1275"/>
        <w:gridCol w:w="108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6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t>名称</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单位</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数量</w:t>
            </w: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4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3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142"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总价</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总报价</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hint="eastAsia" w:ascii="宋体" w:hAnsi="宋体" w:eastAsia="宋体" w:cs="宋体"/>
                <w:i w:val="0"/>
                <w:iCs w:val="0"/>
                <w:color w:val="000000"/>
                <w:sz w:val="24"/>
                <w:szCs w:val="24"/>
                <w:u w:val="none"/>
                <w:lang w:val="en-US" w:eastAsia="zh-CN"/>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4"/>
                <w:lang w:val="en-US" w:eastAsia="zh-CN"/>
              </w:rPr>
              <w:t>服务期</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合同签订后一年。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9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c>
          <w:tcPr>
            <w:tcW w:w="866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40" w:lineRule="atLeast"/>
              <w:ind w:right="-65" w:rightChars="-31"/>
              <w:jc w:val="left"/>
              <w:rPr>
                <w:rFonts w:hint="eastAsia" w:ascii="宋体" w:hAnsi="宋体" w:eastAsia="宋体" w:cs="宋体"/>
                <w:i w:val="0"/>
                <w:iCs w:val="0"/>
                <w:color w:val="000000"/>
                <w:sz w:val="24"/>
                <w:szCs w:val="24"/>
                <w:u w:val="none"/>
                <w:lang w:val="en-US" w:eastAsia="zh-CN"/>
              </w:rPr>
            </w:pPr>
          </w:p>
        </w:tc>
      </w:tr>
    </w:tbl>
    <w:p>
      <w:pPr>
        <w:pStyle w:val="4"/>
        <w:rPr>
          <w:rFonts w:hint="eastAsia" w:hAnsi="宋体"/>
        </w:rPr>
      </w:pPr>
    </w:p>
    <w:p>
      <w:pPr>
        <w:pStyle w:val="4"/>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4"/>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4"/>
        <w:spacing w:line="360" w:lineRule="auto"/>
        <w:rPr>
          <w:rFonts w:hint="eastAsia" w:hAnsi="宋体"/>
          <w:sz w:val="28"/>
          <w:szCs w:val="28"/>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jc w:val="both"/>
        <w:rPr>
          <w:bCs/>
          <w:sz w:val="32"/>
          <w:szCs w:val="32"/>
        </w:rPr>
      </w:pPr>
    </w:p>
    <w:p>
      <w:pPr>
        <w:jc w:val="both"/>
        <w:rPr>
          <w:bCs/>
          <w:sz w:val="32"/>
          <w:szCs w:val="32"/>
        </w:rPr>
      </w:pPr>
    </w:p>
    <w:p>
      <w:pPr>
        <w:jc w:val="both"/>
        <w:rPr>
          <w:bCs/>
          <w:sz w:val="32"/>
          <w:szCs w:val="32"/>
        </w:rPr>
      </w:pPr>
    </w:p>
    <w:p>
      <w:pPr>
        <w:jc w:val="both"/>
        <w:rPr>
          <w:bCs/>
          <w:sz w:val="32"/>
          <w:szCs w:val="32"/>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0560F87"/>
    <w:rsid w:val="024B7148"/>
    <w:rsid w:val="03E527AC"/>
    <w:rsid w:val="076D6C65"/>
    <w:rsid w:val="0C0F0EA7"/>
    <w:rsid w:val="114B61F2"/>
    <w:rsid w:val="13B71D15"/>
    <w:rsid w:val="14B904AC"/>
    <w:rsid w:val="152B485F"/>
    <w:rsid w:val="18293F89"/>
    <w:rsid w:val="1CEE4694"/>
    <w:rsid w:val="1D0B26B2"/>
    <w:rsid w:val="1E477FF5"/>
    <w:rsid w:val="22285CF5"/>
    <w:rsid w:val="22C059B2"/>
    <w:rsid w:val="29341449"/>
    <w:rsid w:val="2C77754B"/>
    <w:rsid w:val="2CDC0FA9"/>
    <w:rsid w:val="2F3F18FF"/>
    <w:rsid w:val="346D0BB7"/>
    <w:rsid w:val="363B15A1"/>
    <w:rsid w:val="38C60C8B"/>
    <w:rsid w:val="39CD7CFC"/>
    <w:rsid w:val="4072722B"/>
    <w:rsid w:val="44C01D12"/>
    <w:rsid w:val="4587600E"/>
    <w:rsid w:val="4679555E"/>
    <w:rsid w:val="46E143D8"/>
    <w:rsid w:val="52202C79"/>
    <w:rsid w:val="538E4B4E"/>
    <w:rsid w:val="57B537B9"/>
    <w:rsid w:val="5ABA05A6"/>
    <w:rsid w:val="5B44705D"/>
    <w:rsid w:val="609908CC"/>
    <w:rsid w:val="61E92F27"/>
    <w:rsid w:val="62B73A4D"/>
    <w:rsid w:val="63E678B4"/>
    <w:rsid w:val="6E455F7F"/>
    <w:rsid w:val="7038789B"/>
    <w:rsid w:val="72DE42CF"/>
    <w:rsid w:val="750C2E1E"/>
    <w:rsid w:val="754D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Theme="majorHAnsi" w:hAnsiTheme="majorHAnsi" w:cstheme="majorBidi"/>
      <w:sz w:val="24"/>
      <w:szCs w:val="24"/>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0">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1">
    <w:name w:val="List Paragraph"/>
    <w:basedOn w:val="1"/>
    <w:autoRedefine/>
    <w:qFormat/>
    <w:uiPriority w:val="34"/>
    <w:pPr>
      <w:ind w:firstLine="420" w:firstLineChars="200"/>
    </w:pPr>
  </w:style>
  <w:style w:type="character" w:customStyle="1" w:styleId="12">
    <w:name w:val="font41"/>
    <w:basedOn w:val="8"/>
    <w:autoRedefine/>
    <w:qFormat/>
    <w:uiPriority w:val="0"/>
    <w:rPr>
      <w:rFonts w:hint="default" w:ascii="Calibri" w:hAnsi="Calibri" w:cs="Calibri"/>
      <w:b/>
      <w:color w:val="000000"/>
      <w:sz w:val="21"/>
      <w:szCs w:val="21"/>
      <w:u w:val="none"/>
    </w:rPr>
  </w:style>
  <w:style w:type="character" w:customStyle="1" w:styleId="13">
    <w:name w:val="font51"/>
    <w:basedOn w:val="8"/>
    <w:autoRedefine/>
    <w:qFormat/>
    <w:uiPriority w:val="0"/>
    <w:rPr>
      <w:rFonts w:hint="eastAsia" w:ascii="宋体" w:hAnsi="宋体" w:eastAsia="宋体" w:cs="宋体"/>
      <w:b/>
      <w:color w:val="000000"/>
      <w:sz w:val="22"/>
      <w:szCs w:val="22"/>
      <w:u w:val="none"/>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3545</Words>
  <Characters>3735</Characters>
  <Lines>0</Lines>
  <Paragraphs>0</Paragraphs>
  <TotalTime>0</TotalTime>
  <ScaleCrop>false</ScaleCrop>
  <LinksUpToDate>false</LinksUpToDate>
  <CharactersWithSpaces>4057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2024-07-08T06:44:57Z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152FC3A3258340C586E24D644BBB342F</vt:lpwstr>
  </property>
</Properties>
</file>