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9FD40">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大冶市人民医院东风路院区</w:t>
      </w:r>
    </w:p>
    <w:p w14:paraId="29D2F6A0">
      <w:pPr>
        <w:jc w:val="center"/>
        <w:rPr>
          <w:rFonts w:hint="eastAsia"/>
          <w:lang w:eastAsia="zh-CN"/>
        </w:rPr>
      </w:pPr>
      <w:r>
        <w:rPr>
          <w:rFonts w:hint="eastAsia" w:ascii="方正大标宋简体" w:hAnsi="方正大标宋简体" w:eastAsia="方正大标宋简体" w:cs="方正大标宋简体"/>
          <w:sz w:val="40"/>
          <w:szCs w:val="40"/>
          <w:lang w:eastAsia="zh-CN"/>
        </w:rPr>
        <w:t>热水锅炉设备维保服务项目</w:t>
      </w:r>
    </w:p>
    <w:p w14:paraId="6F07CBF7">
      <w:pPr>
        <w:spacing w:line="900" w:lineRule="exact"/>
        <w:ind w:firstLine="3693" w:firstLineChars="400"/>
        <w:rPr>
          <w:rFonts w:ascii="黑体" w:hAnsi="宋体" w:eastAsia="黑体"/>
          <w:b/>
          <w:spacing w:val="40"/>
          <w:sz w:val="84"/>
          <w:szCs w:val="84"/>
        </w:rPr>
      </w:pPr>
    </w:p>
    <w:p w14:paraId="7D84A0C1">
      <w:pPr>
        <w:pStyle w:val="8"/>
      </w:pPr>
    </w:p>
    <w:p w14:paraId="3215583F">
      <w:pPr>
        <w:pStyle w:val="8"/>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4-1205</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14:paraId="5A098E05">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Fonts w:hint="eastAsia" w:ascii="宋体" w:hAnsi="宋体"/>
          <w:lang w:val="en-US" w:eastAsia="zh-CN"/>
        </w:rPr>
        <w:t>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7"/>
        <w:ind w:left="0" w:leftChars="0" w:firstLine="0" w:firstLineChars="0"/>
        <w:rPr>
          <w:rFonts w:hint="eastAsia"/>
          <w:lang w:eastAsia="zh-CN"/>
        </w:rPr>
      </w:pPr>
    </w:p>
    <w:bookmarkEnd w:id="0"/>
    <w:p w14:paraId="47E45F95">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大冶市人民医院东风路院区热水锅炉设备维保服务项目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YECG2024-1205号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大冶市人民医院东风路院区热水锅炉设备维保服务项目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1.6万</w:t>
      </w:r>
      <w:r>
        <w:rPr>
          <w:rFonts w:hint="eastAsia" w:ascii="宋体" w:hAnsi="宋体" w:eastAsia="宋体" w:cs="宋体"/>
          <w:sz w:val="24"/>
          <w:szCs w:val="24"/>
          <w:u w:val="single"/>
        </w:rPr>
        <w:t>元</w:t>
      </w:r>
      <w:r>
        <w:rPr>
          <w:rFonts w:hint="eastAsia" w:ascii="宋体" w:hAnsi="宋体" w:cs="宋体"/>
          <w:sz w:val="24"/>
          <w:szCs w:val="24"/>
          <w:u w:val="single"/>
          <w:lang w:val="en-US" w:eastAsia="zh-CN"/>
        </w:rPr>
        <w:t>/年</w:t>
      </w:r>
    </w:p>
    <w:p w14:paraId="5730426D">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cs="宋体"/>
          <w:color w:val="000000"/>
          <w:sz w:val="24"/>
          <w:szCs w:val="24"/>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1.6万</w:t>
      </w:r>
      <w:r>
        <w:rPr>
          <w:rFonts w:hint="eastAsia" w:ascii="宋体" w:hAnsi="宋体" w:eastAsia="宋体" w:cs="宋体"/>
          <w:sz w:val="24"/>
          <w:szCs w:val="24"/>
          <w:u w:val="single"/>
        </w:rPr>
        <w:t>元</w:t>
      </w:r>
      <w:r>
        <w:rPr>
          <w:rFonts w:hint="eastAsia" w:ascii="宋体" w:hAnsi="宋体" w:cs="宋体"/>
          <w:sz w:val="24"/>
          <w:szCs w:val="24"/>
          <w:u w:val="single"/>
          <w:lang w:val="en-US" w:eastAsia="zh-CN"/>
        </w:rPr>
        <w:t>/年</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热水锅炉设备维保服务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eastAsia="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none"/>
          <w:lang w:val="en-US" w:eastAsia="zh-CN"/>
        </w:rPr>
        <w:t>：</w:t>
      </w:r>
      <w:r>
        <w:rPr>
          <w:rFonts w:hint="eastAsia" w:ascii="宋体" w:hAnsi="宋体" w:eastAsia="宋体" w:cs="宋体"/>
          <w:sz w:val="24"/>
          <w:u w:val="single"/>
          <w:lang w:val="en-US" w:eastAsia="zh-CN"/>
        </w:rPr>
        <w:t>2年（24个月），合同一年一签，次年合同依据甲方评分由甲方确定是否续签。</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 xml:space="preserve">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2、供应商未被列入失信被执行人、税收违法黑名单，未被列入政府采购严重违法失信行为记录名单。</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05F113AB">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w:t>
      </w:r>
    </w:p>
    <w:p w14:paraId="134DDB8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color w:val="FF0000"/>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宋体"/>
          <w:sz w:val="24"/>
          <w:lang w:val="en-US" w:eastAsia="zh-CN"/>
        </w:rPr>
        <w:t>：</w:t>
      </w:r>
      <w:r>
        <w:rPr>
          <w:rFonts w:hint="eastAsia" w:ascii="宋体" w:hAnsi="宋体" w:eastAsia="宋体" w:cs="宋体"/>
          <w:color w:val="FF0000"/>
          <w:sz w:val="24"/>
          <w:lang w:val="en-US" w:eastAsia="zh-CN"/>
        </w:rPr>
        <w:t>投标人营业范围需包含有锅炉设备或中央空调设备销售、安装和售后。</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18日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20</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cs="宋体"/>
          <w:b w:val="0"/>
          <w:bCs w:val="0"/>
          <w:color w:val="000000"/>
          <w:sz w:val="24"/>
          <w:szCs w:val="24"/>
          <w:highlight w:val="none"/>
          <w:shd w:val="clear" w:color="auto" w:fill="FFFFFF"/>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040" w:firstLineChars="21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040" w:firstLineChars="21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12</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17</w:t>
      </w:r>
      <w:r>
        <w:rPr>
          <w:rFonts w:hint="eastAsia" w:ascii="宋体" w:hAnsi="宋体" w:eastAsia="宋体" w:cs="宋体"/>
          <w:b w:val="0"/>
          <w:bCs w:val="0"/>
          <w:kern w:val="2"/>
          <w:sz w:val="24"/>
          <w:szCs w:val="24"/>
          <w:lang w:val="en-US" w:eastAsia="zh-CN" w:bidi="ar-SA"/>
        </w:rPr>
        <w:t>日</w:t>
      </w:r>
    </w:p>
    <w:p w14:paraId="7CEDFA11">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2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供应商未被列入失信被执行人、税收违法黑名单，未被列入政府采购严重违法失信行为记录名单，以“信用中国”网站和国家企业信用信息公示系统查询结果为准，提供查询结果截图或无以上记录的书面声明并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6、提供报价单原件并加盖公章。</w:t>
      </w:r>
    </w:p>
    <w:p w14:paraId="3D7A31DC">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7、提供法人身份证复印件、授权代理人身份证复印件及授权委托书。</w:t>
      </w:r>
    </w:p>
    <w:p w14:paraId="1BDF0DA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FF0000"/>
          <w:sz w:val="24"/>
          <w:lang w:val="en-US" w:eastAsia="zh-CN"/>
        </w:rPr>
      </w:pPr>
      <w:r>
        <w:rPr>
          <w:rFonts w:hint="eastAsia" w:ascii="宋体" w:hAnsi="宋体" w:eastAsia="宋体" w:cs="宋体"/>
          <w:b w:val="0"/>
          <w:bCs w:val="0"/>
          <w:color w:val="FF0000"/>
          <w:sz w:val="24"/>
          <w:szCs w:val="24"/>
          <w:shd w:val="clear" w:color="auto" w:fill="FFFFFF"/>
          <w:lang w:val="en-US" w:eastAsia="zh-CN"/>
        </w:rPr>
        <w:t>8、本项目的特定资格要求：</w:t>
      </w:r>
      <w:r>
        <w:rPr>
          <w:rFonts w:hint="eastAsia" w:ascii="宋体" w:hAnsi="宋体" w:eastAsia="宋体" w:cs="宋体"/>
          <w:color w:val="FF0000"/>
          <w:sz w:val="24"/>
          <w:lang w:val="en-US" w:eastAsia="zh-CN"/>
        </w:rPr>
        <w:t>投标人营业范围需包含有锅炉设备或中央空调设备销售、安装和售后。</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9</w:t>
      </w:r>
      <w:r>
        <w:rPr>
          <w:rFonts w:hint="eastAsia" w:ascii="宋体" w:hAnsi="宋体" w:eastAsia="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询价供应商的总报价不得高于采购预算价，超出采购预算价的将被视为无效响应。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2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28C74717">
      <w:pPr>
        <w:pStyle w:val="8"/>
        <w:rPr>
          <w:rFonts w:hint="eastAsia"/>
        </w:rPr>
      </w:pPr>
    </w:p>
    <w:p w14:paraId="4BBEDA28">
      <w:pPr>
        <w:pStyle w:val="8"/>
        <w:rPr>
          <w:rFonts w:hint="eastAsia"/>
        </w:rPr>
      </w:pPr>
    </w:p>
    <w:p w14:paraId="366EDED6">
      <w:pPr>
        <w:pStyle w:val="2"/>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4"/>
          <w:szCs w:val="24"/>
        </w:rPr>
      </w:pPr>
    </w:p>
    <w:bookmarkEnd w:id="5"/>
    <w:p w14:paraId="54E56CF0">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_GB2312" w:eastAsia="仿宋_GB2312"/>
          <w:sz w:val="28"/>
          <w:szCs w:val="28"/>
        </w:rPr>
      </w:pPr>
      <w:r>
        <w:rPr>
          <w:rFonts w:hint="eastAsia" w:ascii="黑体" w:hAnsi="黑体" w:eastAsia="黑体"/>
          <w:sz w:val="28"/>
          <w:szCs w:val="28"/>
        </w:rPr>
        <w:t>一、项目名称：</w:t>
      </w:r>
      <w:r>
        <w:rPr>
          <w:rFonts w:hint="eastAsia" w:ascii="仿宋_GB2312" w:eastAsia="仿宋_GB2312"/>
          <w:sz w:val="28"/>
          <w:szCs w:val="28"/>
        </w:rPr>
        <w:t>大冶市人民医院东风路院区热水锅炉设备维保服务项目</w:t>
      </w:r>
    </w:p>
    <w:p w14:paraId="7543C526">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_GB2312" w:eastAsia="仿宋_GB2312"/>
          <w:sz w:val="28"/>
          <w:szCs w:val="28"/>
        </w:rPr>
      </w:pPr>
      <w:r>
        <w:rPr>
          <w:rFonts w:hint="eastAsia" w:ascii="黑体" w:hAnsi="黑体" w:eastAsia="黑体"/>
          <w:sz w:val="28"/>
          <w:szCs w:val="28"/>
        </w:rPr>
        <w:t>二、</w:t>
      </w:r>
      <w:r>
        <w:rPr>
          <w:rFonts w:hint="eastAsia" w:ascii="黑体" w:hAnsi="黑体" w:eastAsia="黑体"/>
          <w:sz w:val="28"/>
          <w:szCs w:val="28"/>
          <w:lang w:val="en-US" w:eastAsia="zh-CN"/>
        </w:rPr>
        <w:t>维保</w:t>
      </w:r>
      <w:r>
        <w:rPr>
          <w:rFonts w:hint="eastAsia" w:ascii="黑体" w:hAnsi="黑体" w:eastAsia="黑体"/>
          <w:sz w:val="28"/>
          <w:szCs w:val="28"/>
        </w:rPr>
        <w:t>设备清单：</w:t>
      </w:r>
      <w:r>
        <w:rPr>
          <w:rFonts w:hint="eastAsia" w:ascii="仿宋_GB2312" w:eastAsia="仿宋_GB2312"/>
          <w:sz w:val="28"/>
          <w:szCs w:val="28"/>
        </w:rPr>
        <w:t xml:space="preserve">广州迪森热水锅炉CWNS2.8-60/5O-YQ   2台 </w:t>
      </w:r>
    </w:p>
    <w:p w14:paraId="2070421D">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ascii="仿宋_GB2312" w:eastAsia="仿宋_GB2312"/>
          <w:sz w:val="28"/>
          <w:szCs w:val="28"/>
        </w:rPr>
      </w:pPr>
      <w:r>
        <w:rPr>
          <w:rFonts w:hint="eastAsia" w:ascii="黑体" w:hAnsi="黑体" w:eastAsia="黑体"/>
          <w:sz w:val="28"/>
          <w:szCs w:val="28"/>
        </w:rPr>
        <w:t>三、</w:t>
      </w:r>
      <w:r>
        <w:rPr>
          <w:rFonts w:hint="eastAsia" w:ascii="黑体" w:hAnsi="黑体" w:eastAsia="黑体"/>
          <w:sz w:val="28"/>
          <w:szCs w:val="28"/>
          <w:lang w:val="en-US" w:eastAsia="zh-CN"/>
        </w:rPr>
        <w:t>维保</w:t>
      </w:r>
      <w:r>
        <w:rPr>
          <w:rFonts w:hint="eastAsia" w:ascii="黑体" w:hAnsi="黑体" w:eastAsia="黑体"/>
          <w:sz w:val="28"/>
          <w:szCs w:val="28"/>
        </w:rPr>
        <w:t>设备品牌：</w:t>
      </w:r>
      <w:r>
        <w:rPr>
          <w:rFonts w:hint="eastAsia" w:ascii="仿宋_GB2312" w:eastAsia="仿宋_GB2312"/>
          <w:sz w:val="28"/>
          <w:szCs w:val="28"/>
        </w:rPr>
        <w:t>广州迪森</w:t>
      </w:r>
    </w:p>
    <w:p w14:paraId="2FC47B31">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_GB2312" w:eastAsia="仿宋_GB2312"/>
          <w:color w:val="000000"/>
          <w:sz w:val="28"/>
          <w:szCs w:val="28"/>
        </w:rPr>
      </w:pPr>
      <w:r>
        <w:rPr>
          <w:rFonts w:hint="eastAsia" w:ascii="黑体" w:hAnsi="黑体" w:eastAsia="黑体"/>
          <w:sz w:val="28"/>
          <w:szCs w:val="28"/>
        </w:rPr>
        <w:t>四、合同周期：</w:t>
      </w:r>
      <w:r>
        <w:rPr>
          <w:rFonts w:hint="eastAsia" w:ascii="仿宋_GB2312" w:eastAsia="仿宋_GB2312"/>
          <w:sz w:val="28"/>
          <w:szCs w:val="28"/>
        </w:rPr>
        <w:t>2年（24个月），</w:t>
      </w:r>
      <w:r>
        <w:rPr>
          <w:rFonts w:hint="eastAsia" w:ascii="仿宋_GB2312" w:eastAsia="仿宋_GB2312"/>
          <w:color w:val="000000"/>
          <w:sz w:val="28"/>
          <w:szCs w:val="28"/>
        </w:rPr>
        <w:t>合同一年一签，次年合同依据甲方评分由甲方确定是否续签。</w:t>
      </w:r>
    </w:p>
    <w:p w14:paraId="39FEDD71">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ascii="仿宋_GB2312" w:eastAsia="仿宋_GB2312"/>
          <w:color w:val="000000"/>
          <w:sz w:val="28"/>
          <w:szCs w:val="28"/>
        </w:rPr>
      </w:pPr>
      <w:r>
        <w:rPr>
          <w:rFonts w:hint="eastAsia" w:ascii="黑体" w:hAnsi="黑体" w:eastAsia="黑体"/>
          <w:sz w:val="28"/>
          <w:szCs w:val="28"/>
        </w:rPr>
        <w:t>五、预算金额：</w:t>
      </w:r>
      <w:r>
        <w:rPr>
          <w:rFonts w:hint="eastAsia" w:ascii="仿宋_GB2312" w:eastAsia="仿宋_GB2312"/>
          <w:color w:val="000000"/>
          <w:sz w:val="28"/>
          <w:szCs w:val="28"/>
        </w:rPr>
        <w:t>1</w:t>
      </w:r>
      <w:r>
        <w:rPr>
          <w:rFonts w:hint="eastAsia" w:ascii="仿宋_GB2312" w:eastAsia="仿宋_GB2312"/>
          <w:color w:val="000000"/>
          <w:sz w:val="28"/>
          <w:szCs w:val="28"/>
          <w:lang w:val="en-US" w:eastAsia="zh-CN"/>
        </w:rPr>
        <w:t>.</w:t>
      </w:r>
      <w:r>
        <w:rPr>
          <w:rFonts w:hint="eastAsia" w:ascii="仿宋_GB2312" w:eastAsia="仿宋_GB2312"/>
          <w:color w:val="000000"/>
          <w:sz w:val="28"/>
          <w:szCs w:val="28"/>
        </w:rPr>
        <w:t>6</w:t>
      </w:r>
      <w:r>
        <w:rPr>
          <w:rFonts w:hint="eastAsia" w:ascii="仿宋_GB2312" w:eastAsia="仿宋_GB2312"/>
          <w:color w:val="000000"/>
          <w:sz w:val="28"/>
          <w:szCs w:val="28"/>
          <w:lang w:val="en-US" w:eastAsia="zh-CN"/>
        </w:rPr>
        <w:t>万</w:t>
      </w:r>
      <w:r>
        <w:rPr>
          <w:rFonts w:hint="eastAsia" w:ascii="仿宋_GB2312" w:eastAsia="仿宋_GB2312"/>
          <w:color w:val="000000"/>
          <w:sz w:val="28"/>
          <w:szCs w:val="28"/>
        </w:rPr>
        <w:t>元/年</w:t>
      </w:r>
    </w:p>
    <w:p w14:paraId="1CC611FE">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_GB2312" w:eastAsia="仿宋_GB2312"/>
          <w:sz w:val="28"/>
          <w:szCs w:val="28"/>
        </w:rPr>
      </w:pPr>
      <w:r>
        <w:rPr>
          <w:rFonts w:hint="eastAsia" w:ascii="黑体" w:hAnsi="黑体" w:eastAsia="黑体"/>
          <w:sz w:val="28"/>
          <w:szCs w:val="28"/>
        </w:rPr>
        <w:t>六、付款方式：</w:t>
      </w:r>
      <w:r>
        <w:rPr>
          <w:rFonts w:hint="eastAsia" w:ascii="仿宋_GB2312" w:eastAsia="仿宋_GB2312"/>
          <w:sz w:val="28"/>
          <w:szCs w:val="28"/>
        </w:rPr>
        <w:t xml:space="preserve">合同签订后，乙方维保服务满半年（六个月）支付合同金额的50%；乙方维保服务满1年后，甲方再支付剩余合同金额的50%；次年参照此付款方式执行。 </w:t>
      </w:r>
    </w:p>
    <w:p w14:paraId="7A0F0EC9">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黑体" w:hAnsi="黑体" w:eastAsia="黑体"/>
          <w:sz w:val="28"/>
          <w:szCs w:val="28"/>
        </w:rPr>
      </w:pPr>
      <w:r>
        <w:rPr>
          <w:rFonts w:hint="eastAsia" w:ascii="黑体" w:hAnsi="黑体" w:eastAsia="黑体"/>
          <w:sz w:val="28"/>
          <w:szCs w:val="28"/>
        </w:rPr>
        <w:t>七、维保服务要求：</w:t>
      </w:r>
    </w:p>
    <w:p w14:paraId="78371AD3">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楷体" w:hAnsi="楷体" w:eastAsia="楷体"/>
          <w:sz w:val="28"/>
          <w:szCs w:val="28"/>
        </w:rPr>
      </w:pPr>
      <w:r>
        <w:rPr>
          <w:rFonts w:hint="eastAsia" w:ascii="楷体" w:hAnsi="楷体" w:eastAsia="楷体"/>
          <w:sz w:val="28"/>
          <w:szCs w:val="28"/>
        </w:rPr>
        <w:t>（一）设备厂家技术工程师每年必须保证4次（含）以上，每个季度必须保证1次，现场进行专业检查、检测、保养。</w:t>
      </w:r>
    </w:p>
    <w:p w14:paraId="65A5C3D1">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楷体" w:hAnsi="楷体" w:eastAsia="楷体"/>
          <w:sz w:val="28"/>
          <w:szCs w:val="28"/>
        </w:rPr>
      </w:pPr>
      <w:r>
        <w:rPr>
          <w:rFonts w:hint="eastAsia" w:ascii="楷体" w:hAnsi="楷体" w:eastAsia="楷体"/>
          <w:sz w:val="28"/>
          <w:szCs w:val="28"/>
        </w:rPr>
        <w:t>（二）遇有紧急故障（如燃烧机不点火、控制柜不启动、锅炉设备报警等故障），乙方和广州迪森厂家技术工程师，需尽快赶至现场进行检查排除。如需更换相关锅炉配件，经甲、乙方协商确定后进行采购更换，费用另计。</w:t>
      </w:r>
    </w:p>
    <w:p w14:paraId="793B4C16">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楷体" w:hAnsi="楷体" w:eastAsia="楷体"/>
          <w:sz w:val="28"/>
          <w:szCs w:val="28"/>
        </w:rPr>
      </w:pPr>
      <w:r>
        <w:rPr>
          <w:rFonts w:hint="eastAsia" w:ascii="楷体" w:hAnsi="楷体" w:eastAsia="楷体"/>
          <w:sz w:val="28"/>
          <w:szCs w:val="28"/>
        </w:rPr>
        <w:t>（三）积极配合院方每年接受相关地区特种设备检测部门的检查和每年锅炉的年检工作。</w:t>
      </w:r>
    </w:p>
    <w:p w14:paraId="36CE5FC5">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楷体" w:hAnsi="楷体" w:eastAsia="楷体"/>
          <w:sz w:val="28"/>
          <w:szCs w:val="28"/>
        </w:rPr>
      </w:pPr>
      <w:r>
        <w:rPr>
          <w:rFonts w:hint="eastAsia" w:ascii="楷体" w:hAnsi="楷体" w:eastAsia="楷体"/>
          <w:sz w:val="28"/>
          <w:szCs w:val="28"/>
        </w:rPr>
        <w:t>（四）例行检查保养具体工作内容。</w:t>
      </w:r>
    </w:p>
    <w:p w14:paraId="106ECF5A">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1、检查软水器软化水水质是否达标，树脂是否需要更换。</w:t>
      </w:r>
    </w:p>
    <w:p w14:paraId="717D3E4A">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2、检查燃烧器运行是否正常。</w:t>
      </w:r>
    </w:p>
    <w:p w14:paraId="2DD854D8">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3、检查电极棒运行是否正常。</w:t>
      </w:r>
    </w:p>
    <w:p w14:paraId="7DC387E2">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4、检查火焰扩散器工作是否正常。</w:t>
      </w:r>
    </w:p>
    <w:p w14:paraId="2E4A7DE4">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5、利用火焰侦测器检查火焰燃烧是否充分。</w:t>
      </w:r>
    </w:p>
    <w:p w14:paraId="13D823EB">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6、检查喷嘴角度和参数是否准确。</w:t>
      </w:r>
    </w:p>
    <w:p w14:paraId="1997874C">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7、检查燃烧器高低压保护功能是否正常。</w:t>
      </w:r>
    </w:p>
    <w:p w14:paraId="3D647610">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8、检查燃烧器检漏保护功能是否工作。</w:t>
      </w:r>
    </w:p>
    <w:p w14:paraId="312963C3">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9、检查燃烧器气阀组件是否漏气和正常工作。</w:t>
      </w:r>
    </w:p>
    <w:p w14:paraId="42BAF329">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10、检查燃烧器伺服运行是否正常并进行系统保养、调整。</w:t>
      </w:r>
    </w:p>
    <w:p w14:paraId="1DC9F0E0">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11、对燃烧器油、气过滤器进行保养维护。</w:t>
      </w:r>
    </w:p>
    <w:p w14:paraId="739033EC">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12、对燃烧器油泵、离合器、差压控制器进行检查保养。</w:t>
      </w:r>
    </w:p>
    <w:p w14:paraId="5150795B">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13、对燃烧器送风系统进行检查保养。</w:t>
      </w:r>
    </w:p>
    <w:p w14:paraId="7D03FDF5">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14、对电控柜线路、配件进行检查有无线路老化。</w:t>
      </w:r>
    </w:p>
    <w:p w14:paraId="5D547BA8">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15、对电控柜高、低压保护功能进行检测、试验、调整。</w:t>
      </w:r>
    </w:p>
    <w:p w14:paraId="24698EFC">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16、对电控柜水位保护功能检测、试验、调整。</w:t>
      </w:r>
    </w:p>
    <w:p w14:paraId="00790495">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17、对电控柜补水控制功能检测、试验、调整。</w:t>
      </w:r>
    </w:p>
    <w:p w14:paraId="08D37255">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18、对电控柜超温保护功能检测、试验、调整。</w:t>
      </w:r>
    </w:p>
    <w:p w14:paraId="7413D766">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19、对锅炉本体补水装置、排污装置、泄压保护装置和水位显示计进行检测保养。</w:t>
      </w:r>
    </w:p>
    <w:p w14:paraId="61FF38CA">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 xml:space="preserve">20、对锅炉压力控制器的调校及超高压保护控制器的试验。 </w:t>
      </w:r>
    </w:p>
    <w:p w14:paraId="56CB7353">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21、对锅炉燃烧器燃烧效率调整，使其工作于最佳状态。</w:t>
      </w:r>
    </w:p>
    <w:p w14:paraId="6FD28315">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 w:hAnsi="仿宋" w:eastAsia="仿宋"/>
          <w:sz w:val="28"/>
          <w:szCs w:val="28"/>
        </w:rPr>
      </w:pPr>
      <w:r>
        <w:rPr>
          <w:rFonts w:hint="eastAsia" w:ascii="仿宋" w:hAnsi="仿宋" w:eastAsia="仿宋"/>
          <w:sz w:val="28"/>
          <w:szCs w:val="28"/>
        </w:rPr>
        <w:t>22、检查检测锅炉内体及外表有无泄漏。</w:t>
      </w:r>
    </w:p>
    <w:p w14:paraId="66B539E3">
      <w:pPr>
        <w:keepNext w:val="0"/>
        <w:keepLines w:val="0"/>
        <w:pageBreakBefore w:val="0"/>
        <w:widowControl w:val="0"/>
        <w:kinsoku/>
        <w:wordWrap/>
        <w:overflowPunct/>
        <w:topLinePunct w:val="0"/>
        <w:autoSpaceDE/>
        <w:autoSpaceDN/>
        <w:bidi w:val="0"/>
        <w:adjustRightInd w:val="0"/>
        <w:snapToGrid w:val="0"/>
        <w:spacing w:line="540" w:lineRule="exact"/>
        <w:ind w:firstLine="700" w:firstLineChars="250"/>
        <w:textAlignment w:val="auto"/>
        <w:rPr>
          <w:rFonts w:hint="eastAsia" w:ascii="仿宋_GB2312" w:eastAsia="仿宋_GB2312"/>
          <w:sz w:val="28"/>
          <w:szCs w:val="28"/>
        </w:rPr>
      </w:pPr>
      <w:r>
        <w:rPr>
          <w:rFonts w:hint="eastAsia" w:ascii="黑体" w:hAnsi="黑体" w:eastAsia="黑体"/>
          <w:sz w:val="28"/>
          <w:szCs w:val="28"/>
        </w:rPr>
        <w:t>八、其他事项：</w:t>
      </w:r>
      <w:r>
        <w:rPr>
          <w:rFonts w:hint="eastAsia" w:ascii="仿宋_GB2312" w:eastAsia="仿宋_GB2312"/>
          <w:sz w:val="28"/>
          <w:szCs w:val="28"/>
        </w:rPr>
        <w:t>此项目为固定服务总价合同（不含配件），不因人工和服务费上涨而调整。</w:t>
      </w:r>
    </w:p>
    <w:p w14:paraId="29CD4B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p>
    <w:bookmarkEnd w:id="6"/>
    <w:p w14:paraId="5E4B7C0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lang w:eastAsia="zh-CN"/>
        </w:rPr>
      </w:pPr>
    </w:p>
    <w:p w14:paraId="6E7F9533">
      <w:pPr>
        <w:rPr>
          <w:rFonts w:hint="eastAsia" w:ascii="宋体" w:hAnsi="宋体" w:eastAsia="宋体"/>
          <w:lang w:eastAsia="zh-CN"/>
        </w:rPr>
      </w:pPr>
    </w:p>
    <w:p w14:paraId="18565B48">
      <w:pPr>
        <w:rPr>
          <w:rFonts w:hint="eastAsia" w:ascii="宋体" w:hAnsi="宋体" w:eastAsia="宋体"/>
          <w:lang w:eastAsia="zh-CN"/>
        </w:rPr>
      </w:pPr>
    </w:p>
    <w:p w14:paraId="45F66ADB">
      <w:pPr>
        <w:rPr>
          <w:rFonts w:hint="eastAsia" w:ascii="宋体" w:hAnsi="宋体" w:eastAsia="宋体"/>
          <w:lang w:eastAsia="zh-CN"/>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6C1114A">
      <w:pPr>
        <w:spacing w:line="360" w:lineRule="auto"/>
        <w:jc w:val="left"/>
        <w:rPr>
          <w:rFonts w:hint="eastAsia" w:ascii="宋体" w:hAnsi="宋体"/>
          <w:b/>
          <w:sz w:val="24"/>
          <w:szCs w:val="21"/>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0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24"/>
      </w:tblGrid>
      <w:tr w14:paraId="50D26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2A041195">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投标总报价</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73BFFF9">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小写：¥</w:t>
            </w:r>
            <w:r>
              <w:rPr>
                <w:rFonts w:ascii="宋体" w:hAnsi="宋体" w:cs="宋体"/>
                <w:kern w:val="0"/>
                <w:sz w:val="24"/>
                <w:szCs w:val="24"/>
                <w:u w:val="single"/>
              </w:rPr>
              <w:t xml:space="preserve">                </w:t>
            </w:r>
            <w:r>
              <w:rPr>
                <w:rFonts w:hint="eastAsia" w:ascii="宋体" w:hAnsi="宋体" w:cs="宋体"/>
                <w:kern w:val="0"/>
                <w:sz w:val="24"/>
                <w:szCs w:val="24"/>
                <w:u w:val="single"/>
              </w:rPr>
              <w:t>万元</w:t>
            </w:r>
          </w:p>
          <w:p w14:paraId="15A920EA">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大写：</w:t>
            </w:r>
            <w:r>
              <w:rPr>
                <w:rFonts w:hint="eastAsia" w:ascii="宋体" w:hAnsi="宋体" w:cs="宋体"/>
                <w:kern w:val="0"/>
                <w:sz w:val="24"/>
                <w:szCs w:val="24"/>
                <w:u w:val="single"/>
              </w:rPr>
              <w:t xml:space="preserve">人民币 </w:t>
            </w:r>
            <w:r>
              <w:rPr>
                <w:rFonts w:ascii="宋体" w:hAnsi="宋体" w:cs="宋体"/>
                <w:kern w:val="0"/>
                <w:sz w:val="24"/>
                <w:szCs w:val="24"/>
                <w:u w:val="single"/>
              </w:rPr>
              <w:t xml:space="preserve">              </w:t>
            </w:r>
          </w:p>
        </w:tc>
      </w:tr>
      <w:tr w14:paraId="779E0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7544F178">
            <w:pPr>
              <w:spacing w:line="240" w:lineRule="atLeast"/>
              <w:ind w:left="-48" w:leftChars="-23" w:right="-65" w:rightChars="-31"/>
              <w:jc w:val="center"/>
              <w:rPr>
                <w:rFonts w:hint="default" w:ascii="宋体" w:hAnsi="宋体" w:cs="宋体"/>
                <w:kern w:val="0"/>
                <w:sz w:val="24"/>
                <w:szCs w:val="24"/>
                <w:lang w:val="en-US"/>
              </w:rPr>
            </w:pPr>
            <w:r>
              <w:rPr>
                <w:rFonts w:hint="eastAsia" w:ascii="宋体" w:hAnsi="宋体" w:cs="宋体"/>
                <w:sz w:val="21"/>
                <w:szCs w:val="21"/>
                <w:lang w:val="en-US" w:eastAsia="zh-CN"/>
              </w:rPr>
              <w:t>服务期</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D60492A">
            <w:pPr>
              <w:keepNext w:val="0"/>
              <w:keepLines w:val="0"/>
              <w:pageBreakBefore w:val="0"/>
              <w:widowControl w:val="0"/>
              <w:kinsoku/>
              <w:wordWrap/>
              <w:overflowPunct/>
              <w:topLinePunct w:val="0"/>
              <w:autoSpaceDE/>
              <w:autoSpaceDN/>
              <w:bidi w:val="0"/>
              <w:adjustRightInd/>
              <w:snapToGrid/>
              <w:spacing w:line="500" w:lineRule="exact"/>
              <w:ind w:right="-65" w:rightChars="-31" w:firstLine="240" w:firstLineChars="100"/>
              <w:jc w:val="left"/>
              <w:textAlignment w:val="auto"/>
              <w:rPr>
                <w:rFonts w:ascii="宋体" w:hAnsi="宋体" w:cs="宋体"/>
                <w:kern w:val="0"/>
                <w:sz w:val="24"/>
                <w:szCs w:val="24"/>
              </w:rPr>
            </w:pPr>
            <w:r>
              <w:rPr>
                <w:rFonts w:hint="eastAsia" w:ascii="宋体" w:hAnsi="宋体" w:cs="宋体"/>
                <w:sz w:val="24"/>
                <w:szCs w:val="24"/>
              </w:rPr>
              <w:t>2年（24个月），合同一年一签，次年合同依据甲方评分由甲方确定是否续签。</w:t>
            </w:r>
          </w:p>
        </w:tc>
      </w:tr>
      <w:tr w14:paraId="3B6D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32D1E666">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项目负责人</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1533E41">
            <w:pPr>
              <w:spacing w:line="360" w:lineRule="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（姓名），身份证号码：</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1862A629">
            <w:pPr>
              <w:spacing w:line="240" w:lineRule="atLeast"/>
              <w:ind w:left="-48" w:leftChars="-23" w:right="-65" w:rightChars="-31"/>
              <w:jc w:val="left"/>
              <w:rPr>
                <w:rFonts w:ascii="宋体" w:hAnsi="宋体" w:cs="宋体"/>
                <w:kern w:val="0"/>
                <w:sz w:val="24"/>
                <w:szCs w:val="24"/>
              </w:rPr>
            </w:pPr>
            <w:r>
              <w:rPr>
                <w:rFonts w:hint="eastAsia" w:ascii="宋体" w:hAnsi="宋体" w:cs="宋体"/>
                <w:sz w:val="24"/>
                <w:szCs w:val="24"/>
              </w:rPr>
              <w:t>专业、级别：</w:t>
            </w:r>
            <w:r>
              <w:rPr>
                <w:rFonts w:hint="eastAsia" w:ascii="宋体" w:hAnsi="宋体" w:cs="宋体"/>
                <w:sz w:val="24"/>
                <w:szCs w:val="24"/>
                <w:u w:val="single"/>
              </w:rPr>
              <w:t xml:space="preserve">                        </w:t>
            </w:r>
            <w:r>
              <w:rPr>
                <w:rFonts w:hint="eastAsia" w:ascii="宋体" w:hAnsi="宋体" w:cs="宋体"/>
                <w:sz w:val="24"/>
                <w:szCs w:val="24"/>
              </w:rPr>
              <w:t>。</w:t>
            </w:r>
          </w:p>
        </w:tc>
      </w:tr>
      <w:tr w14:paraId="00BE2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7" w:type="dxa"/>
            <w:tcBorders>
              <w:top w:val="single" w:color="auto" w:sz="4" w:space="0"/>
              <w:left w:val="double" w:color="auto" w:sz="4" w:space="0"/>
              <w:bottom w:val="double" w:color="auto" w:sz="4" w:space="0"/>
              <w:right w:val="single" w:color="auto" w:sz="4" w:space="0"/>
            </w:tcBorders>
            <w:noWrap w:val="0"/>
            <w:vAlign w:val="center"/>
          </w:tcPr>
          <w:p w14:paraId="64AA7480">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备注</w:t>
            </w:r>
          </w:p>
        </w:tc>
        <w:tc>
          <w:tcPr>
            <w:tcW w:w="6924" w:type="dxa"/>
            <w:tcBorders>
              <w:top w:val="single" w:color="auto" w:sz="4" w:space="0"/>
              <w:left w:val="single" w:color="auto" w:sz="4" w:space="0"/>
              <w:bottom w:val="double" w:color="auto" w:sz="4" w:space="0"/>
              <w:right w:val="double" w:color="auto" w:sz="4" w:space="0"/>
            </w:tcBorders>
            <w:noWrap w:val="0"/>
            <w:vAlign w:val="center"/>
          </w:tcPr>
          <w:p w14:paraId="46C87438">
            <w:pPr>
              <w:spacing w:line="276" w:lineRule="auto"/>
              <w:ind w:left="-48" w:leftChars="-23" w:right="-65" w:rightChars="-31"/>
              <w:jc w:val="left"/>
              <w:rPr>
                <w:rFonts w:ascii="宋体" w:hAnsi="宋体" w:cs="宋体"/>
                <w:kern w:val="0"/>
                <w:sz w:val="24"/>
                <w:szCs w:val="24"/>
              </w:rPr>
            </w:pPr>
          </w:p>
        </w:tc>
      </w:tr>
    </w:tbl>
    <w:p w14:paraId="1674BA58">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bookmarkStart w:id="10" w:name="_GoBack"/>
      <w:bookmarkEnd w:id="10"/>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633A3F83">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2.我方未被列入失信被执行人、税收违法黑名单，未被列入政府采购严重违法失信行为记录名单，以“信用中国”网站和国家企业信用信息公示系统查询结果为准。</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585BAC4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4.我方不存在投标委托代理人为本项目其他投标人公司控股人、持股人或在职员工的情况；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5.我方具独立实施能力，属于非联合体投标；</w:t>
      </w:r>
    </w:p>
    <w:p w14:paraId="7B4E046C">
      <w:pPr>
        <w:keepNext w:val="0"/>
        <w:keepLines w:val="0"/>
        <w:pageBreakBefore w:val="0"/>
        <w:widowControl w:val="0"/>
        <w:kinsoku/>
        <w:wordWrap/>
        <w:overflowPunct/>
        <w:topLinePunct w:val="0"/>
        <w:bidi w:val="0"/>
        <w:adjustRightInd/>
        <w:snapToGrid/>
        <w:spacing w:line="44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6CB9C4DD">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4CE70D7"/>
    <w:rsid w:val="0D2A774A"/>
    <w:rsid w:val="0FB2623A"/>
    <w:rsid w:val="13852887"/>
    <w:rsid w:val="16E623BF"/>
    <w:rsid w:val="18BA22B0"/>
    <w:rsid w:val="19427AA5"/>
    <w:rsid w:val="19F951AB"/>
    <w:rsid w:val="1CAC409A"/>
    <w:rsid w:val="1F7D7E62"/>
    <w:rsid w:val="23E11775"/>
    <w:rsid w:val="2F4114A8"/>
    <w:rsid w:val="35552E2D"/>
    <w:rsid w:val="3C231C30"/>
    <w:rsid w:val="3C737516"/>
    <w:rsid w:val="4B056ADB"/>
    <w:rsid w:val="54561D37"/>
    <w:rsid w:val="55103021"/>
    <w:rsid w:val="59C8201C"/>
    <w:rsid w:val="5BB7735A"/>
    <w:rsid w:val="66D41C46"/>
    <w:rsid w:val="6C350DA0"/>
    <w:rsid w:val="71AD1008"/>
    <w:rsid w:val="76646D66"/>
    <w:rsid w:val="791C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4653</Words>
  <Characters>4814</Characters>
  <Lines>0</Lines>
  <Paragraphs>0</Paragraphs>
  <TotalTime>0</TotalTime>
  <ScaleCrop>false</ScaleCrop>
  <LinksUpToDate>false</LinksUpToDate>
  <CharactersWithSpaces>5321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2024-12-16T09:00:56Z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E9A0690D0F9C469F8FCC1CB8777CA2DA_11</vt:lpwstr>
  </property>
</Properties>
</file>