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CBF7">
      <w:pPr>
        <w:spacing w:line="900" w:lineRule="exact"/>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大冶市人民医院中心院区中医科排烟系统改造项目</w:t>
      </w:r>
    </w:p>
    <w:p w14:paraId="09139FE9">
      <w:pPr>
        <w:spacing w:line="900" w:lineRule="exact"/>
        <w:ind w:firstLine="1600" w:firstLineChars="400"/>
        <w:rPr>
          <w:rFonts w:hint="eastAsia" w:ascii="方正大标宋简体" w:hAnsi="方正大标宋简体" w:eastAsia="方正大标宋简体" w:cs="方正大标宋简体"/>
          <w:sz w:val="40"/>
          <w:szCs w:val="40"/>
          <w:lang w:eastAsia="zh-CN"/>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7"/>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5—0102</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14:paraId="528321F3">
      <w:pPr>
        <w:spacing w:line="400" w:lineRule="exact"/>
        <w:rPr>
          <w:rFonts w:ascii="宋体" w:hAnsi="宋体"/>
          <w:b/>
          <w:sz w:val="44"/>
          <w:szCs w:val="44"/>
        </w:rPr>
      </w:pPr>
    </w:p>
    <w:p w14:paraId="335E5E3F">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w:t>
      </w:r>
      <w:r>
        <w:rPr>
          <w:rStyle w:val="16"/>
          <w:rFonts w:hint="eastAsia"/>
        </w:rPr>
        <w:t>技术</w:t>
      </w:r>
      <w:r>
        <w:rPr>
          <w:rStyle w:val="16"/>
          <w:rFonts w:hint="eastAsia"/>
          <w:lang w:val="en-US" w:eastAsia="zh-CN"/>
        </w:rPr>
        <w:t>及商务</w:t>
      </w:r>
      <w:r>
        <w:rPr>
          <w:rStyle w:val="16"/>
          <w:rFonts w:hint="eastAsia"/>
        </w:rPr>
        <w:t>要求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8"/>
        <w:ind w:left="0" w:leftChars="0" w:firstLine="0" w:firstLineChars="0"/>
        <w:rPr>
          <w:rFonts w:hint="eastAsia"/>
          <w:lang w:eastAsia="zh-CN"/>
        </w:rPr>
      </w:pPr>
    </w:p>
    <w:bookmarkEnd w:id="0"/>
    <w:p w14:paraId="54DBDFBC">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80" w:lineRule="exact"/>
        <w:ind w:firstLine="480" w:firstLineChars="200"/>
        <w:textAlignment w:val="auto"/>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48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大冶市人民医院中心院区中医科排烟系统改造项目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YECG2025—0102号</w:t>
      </w:r>
    </w:p>
    <w:p w14:paraId="784BD2FF">
      <w:pPr>
        <w:keepNext w:val="0"/>
        <w:keepLines w:val="0"/>
        <w:pageBreakBefore w:val="0"/>
        <w:widowControl w:val="0"/>
        <w:numPr>
          <w:ilvl w:val="0"/>
          <w:numId w:val="0"/>
        </w:numPr>
        <w:kinsoku/>
        <w:wordWrap/>
        <w:overflowPunct/>
        <w:topLinePunct w:val="0"/>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大冶市人民医院中心院区中医科排烟系统改造项目</w:t>
      </w:r>
    </w:p>
    <w:p w14:paraId="1ADA743B">
      <w:pPr>
        <w:keepNext w:val="0"/>
        <w:keepLines w:val="0"/>
        <w:pageBreakBefore w:val="0"/>
        <w:widowControl w:val="0"/>
        <w:numPr>
          <w:ilvl w:val="0"/>
          <w:numId w:val="0"/>
        </w:numPr>
        <w:kinsoku/>
        <w:wordWrap/>
        <w:overflowPunct/>
        <w:topLinePunct w:val="0"/>
        <w:bidi w:val="0"/>
        <w:adjustRightInd/>
        <w:snapToGrid/>
        <w:spacing w:line="48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8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1.855792万元</w:t>
      </w:r>
    </w:p>
    <w:p w14:paraId="5730426D">
      <w:pPr>
        <w:keepNext w:val="0"/>
        <w:keepLines w:val="0"/>
        <w:pageBreakBefore w:val="0"/>
        <w:widowControl w:val="0"/>
        <w:kinsoku/>
        <w:wordWrap/>
        <w:overflowPunct/>
        <w:topLinePunct w:val="0"/>
        <w:bidi w:val="0"/>
        <w:adjustRightInd/>
        <w:snapToGrid/>
        <w:spacing w:line="48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color w:val="000000"/>
          <w:sz w:val="24"/>
          <w:szCs w:val="24"/>
          <w:u w:val="single"/>
          <w:shd w:val="clear" w:color="auto" w:fill="FFFFFF"/>
          <w:lang w:val="en-US" w:eastAsia="zh-CN"/>
        </w:rPr>
        <w:t>1.855792万元</w:t>
      </w:r>
    </w:p>
    <w:p w14:paraId="29E4F63F">
      <w:pPr>
        <w:keepNext w:val="0"/>
        <w:keepLines w:val="0"/>
        <w:pageBreakBefore w:val="0"/>
        <w:widowControl w:val="0"/>
        <w:kinsoku/>
        <w:wordWrap/>
        <w:overflowPunct/>
        <w:topLinePunct w:val="0"/>
        <w:bidi w:val="0"/>
        <w:adjustRightInd/>
        <w:snapToGrid/>
        <w:spacing w:line="48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中医科排烟系统改造</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8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rPr>
        <w:t>合同签订后</w:t>
      </w:r>
      <w:r>
        <w:rPr>
          <w:rFonts w:hint="eastAsia" w:ascii="宋体" w:hAnsi="宋体" w:cs="宋体"/>
          <w:sz w:val="24"/>
          <w:u w:val="single"/>
          <w:lang w:val="en-US" w:eastAsia="zh-CN"/>
        </w:rPr>
        <w:t>15</w:t>
      </w:r>
      <w:r>
        <w:rPr>
          <w:rFonts w:hint="eastAsia" w:ascii="宋体" w:hAnsi="宋体" w:eastAsia="宋体" w:cs="宋体"/>
          <w:sz w:val="24"/>
          <w:u w:val="single"/>
          <w:lang w:val="en-US" w:eastAsia="zh-CN"/>
        </w:rPr>
        <w:t>个日历日</w:t>
      </w:r>
      <w:r>
        <w:rPr>
          <w:rFonts w:hint="eastAsia" w:ascii="宋体" w:hAnsi="宋体" w:eastAsia="宋体" w:cs="宋体"/>
          <w:sz w:val="24"/>
          <w:u w:val="single"/>
        </w:rPr>
        <w:t>内完</w:t>
      </w:r>
      <w:r>
        <w:rPr>
          <w:rFonts w:hint="eastAsia" w:ascii="宋体" w:hAnsi="宋体" w:eastAsia="宋体" w:cs="宋体"/>
          <w:sz w:val="24"/>
          <w:u w:val="single"/>
          <w:lang w:val="en-US" w:eastAsia="zh-CN"/>
        </w:rPr>
        <w:t>工并验收</w:t>
      </w:r>
      <w:r>
        <w:rPr>
          <w:rFonts w:hint="eastAsia" w:ascii="宋体" w:hAnsi="宋体" w:eastAsia="宋体" w:cs="宋体"/>
          <w:sz w:val="24"/>
          <w:u w:val="single"/>
        </w:rPr>
        <w:t>。</w:t>
      </w:r>
    </w:p>
    <w:p w14:paraId="3D73E40C">
      <w:pPr>
        <w:keepNext w:val="0"/>
        <w:keepLines w:val="0"/>
        <w:pageBreakBefore w:val="0"/>
        <w:widowControl w:val="0"/>
        <w:kinsoku/>
        <w:wordWrap/>
        <w:overflowPunct/>
        <w:topLinePunct w:val="0"/>
        <w:autoSpaceDE w:val="0"/>
        <w:autoSpaceDN w:val="0"/>
        <w:bidi w:val="0"/>
        <w:adjustRightInd/>
        <w:snapToGrid/>
        <w:spacing w:line="48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eastAsia="宋体" w:cs="宋体"/>
          <w:b w:val="0"/>
          <w:bCs w:val="0"/>
          <w:color w:val="000000"/>
          <w:sz w:val="24"/>
          <w:szCs w:val="24"/>
          <w:shd w:val="clear" w:color="auto" w:fill="FFFFFF"/>
          <w:lang w:eastAsia="zh-CN"/>
        </w:rPr>
        <w:t xml:space="preserve"> </w:t>
      </w:r>
    </w:p>
    <w:p w14:paraId="6DF86649">
      <w:pPr>
        <w:keepNext w:val="0"/>
        <w:keepLines w:val="0"/>
        <w:pageBreakBefore w:val="0"/>
        <w:widowControl w:val="0"/>
        <w:kinsoku/>
        <w:wordWrap/>
        <w:overflowPunct/>
        <w:topLinePunct w:val="0"/>
        <w:autoSpaceDE w:val="0"/>
        <w:autoSpaceDN w:val="0"/>
        <w:bidi w:val="0"/>
        <w:adjustRightInd/>
        <w:snapToGrid/>
        <w:spacing w:line="48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2、单位负责人为同一人或者存在直接控股、管理关系的不同投标人，不得参加本项目同一合同项下的政府采购活动。</w:t>
      </w:r>
    </w:p>
    <w:p w14:paraId="678F8BB7">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10372889">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供应商需提供投标委托代理人非本项目其他投标人公司控股人、持股人或在职员工的声明。</w:t>
      </w:r>
    </w:p>
    <w:p w14:paraId="5E034333">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lang w:val="en-US" w:eastAsia="zh-CN"/>
        </w:rPr>
        <w:t>、</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8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13日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15</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8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8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8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8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8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8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bookmarkStart w:id="10" w:name="_GoBack"/>
      <w:bookmarkEnd w:id="10"/>
    </w:p>
    <w:p w14:paraId="1DB2DA77">
      <w:pPr>
        <w:keepNext w:val="0"/>
        <w:keepLines w:val="0"/>
        <w:pageBreakBefore w:val="0"/>
        <w:widowControl w:val="0"/>
        <w:kinsoku/>
        <w:wordWrap/>
        <w:overflowPunct/>
        <w:topLinePunct w:val="0"/>
        <w:bidi w:val="0"/>
        <w:adjustRightInd/>
        <w:snapToGrid/>
        <w:spacing w:line="48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5B8A2E2A">
      <w:pPr>
        <w:pStyle w:val="2"/>
        <w:pageBreakBefore w:val="0"/>
        <w:widowControl w:val="0"/>
        <w:tabs>
          <w:tab w:val="left" w:pos="6654"/>
        </w:tabs>
        <w:kinsoku/>
        <w:wordWrap/>
        <w:overflowPunct/>
        <w:topLinePunct w:val="0"/>
        <w:autoSpaceDE/>
        <w:autoSpaceDN/>
        <w:bidi w:val="0"/>
        <w:adjustRightInd/>
        <w:snapToGrid/>
        <w:spacing w:line="480" w:lineRule="exact"/>
        <w:ind w:right="0" w:rightChars="0" w:firstLine="7710" w:firstLineChars="2400"/>
        <w:jc w:val="both"/>
        <w:textAlignment w:val="auto"/>
        <w:rPr>
          <w:rFonts w:hint="default"/>
          <w:lang w:val="en-US"/>
        </w:rPr>
      </w:pPr>
    </w:p>
    <w:p w14:paraId="5E9FF063">
      <w:pPr>
        <w:pageBreakBefore w:val="0"/>
        <w:widowControl w:val="0"/>
        <w:kinsoku/>
        <w:wordWrap/>
        <w:overflowPunct/>
        <w:topLinePunct w:val="0"/>
        <w:bidi w:val="0"/>
        <w:adjustRightInd/>
        <w:snapToGrid/>
        <w:spacing w:line="480" w:lineRule="exact"/>
        <w:ind w:firstLine="5760" w:firstLineChars="2400"/>
        <w:jc w:val="right"/>
        <w:textAlignment w:val="auto"/>
        <w:rPr>
          <w:rFonts w:hint="eastAsia" w:ascii="宋体" w:hAnsi="宋体" w:eastAsia="宋体" w:cs="宋体"/>
          <w:b w:val="0"/>
          <w:bCs w:val="0"/>
          <w:kern w:val="2"/>
          <w:sz w:val="24"/>
          <w:szCs w:val="24"/>
          <w:lang w:val="en-US" w:eastAsia="zh-CN" w:bidi="ar-SA"/>
        </w:rPr>
      </w:pPr>
    </w:p>
    <w:p w14:paraId="5F4756BD">
      <w:pPr>
        <w:pageBreakBefore w:val="0"/>
        <w:widowControl w:val="0"/>
        <w:kinsoku/>
        <w:wordWrap/>
        <w:overflowPunct/>
        <w:topLinePunct w:val="0"/>
        <w:bidi w:val="0"/>
        <w:adjustRightInd/>
        <w:snapToGrid/>
        <w:spacing w:line="480" w:lineRule="exact"/>
        <w:ind w:firstLine="5520" w:firstLineChars="23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7C6CC03">
      <w:pPr>
        <w:pStyle w:val="2"/>
        <w:pageBreakBefore w:val="0"/>
        <w:widowControl w:val="0"/>
        <w:tabs>
          <w:tab w:val="left" w:pos="6654"/>
        </w:tabs>
        <w:kinsoku/>
        <w:wordWrap/>
        <w:overflowPunct/>
        <w:topLinePunct w:val="0"/>
        <w:autoSpaceDE/>
        <w:autoSpaceDN/>
        <w:bidi w:val="0"/>
        <w:adjustRightInd/>
        <w:snapToGrid/>
        <w:spacing w:line="48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日</w:t>
      </w:r>
    </w:p>
    <w:p w14:paraId="16A186CC">
      <w:pPr>
        <w:pStyle w:val="2"/>
        <w:pageBreakBefore w:val="0"/>
        <w:tabs>
          <w:tab w:val="left" w:pos="6654"/>
        </w:tabs>
        <w:kinsoku/>
        <w:wordWrap/>
        <w:overflowPunct/>
        <w:topLinePunct w:val="0"/>
        <w:autoSpaceDE/>
        <w:autoSpaceDN/>
        <w:bidi w:val="0"/>
        <w:adjustRightInd/>
        <w:spacing w:line="460" w:lineRule="exact"/>
        <w:ind w:right="0" w:rightChars="0" w:firstLine="5060" w:firstLineChars="2400"/>
        <w:jc w:val="both"/>
        <w:textAlignment w:val="auto"/>
        <w:rPr>
          <w:rFonts w:ascii="Times New Roman" w:hAnsi="Times New Roman" w:eastAsia="宋体" w:cs="Times New Roman"/>
          <w:kern w:val="2"/>
          <w:sz w:val="21"/>
          <w:szCs w:val="22"/>
          <w:lang w:val="en-US" w:eastAsia="zh-CN" w:bidi="ar-SA"/>
        </w:rPr>
      </w:pPr>
    </w:p>
    <w:p w14:paraId="4D07EEB7">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未被列入信用中国网站（www.creditchina.gov.cn)“失信被执行人”、“重大税收违法失信主体”，未被列入中国政府采购网（www.ccgp.gov.cn）“政府采购严重违法失信行为记录名单”。（提供承诺函和网站截图）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69A4592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2"/>
        <w:pageBreakBefore w:val="0"/>
        <w:numPr>
          <w:ilvl w:val="0"/>
          <w:numId w:val="1"/>
        </w:numPr>
        <w:kinsoku/>
        <w:overflowPunct/>
        <w:topLinePunct w:val="0"/>
        <w:autoSpaceDE/>
        <w:autoSpaceDN/>
        <w:bidi w:val="0"/>
        <w:adjustRightInd/>
        <w:snapToGrid/>
        <w:spacing w:line="540" w:lineRule="exact"/>
        <w:jc w:val="center"/>
        <w:textAlignment w:val="auto"/>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sz w:val="24"/>
          <w:szCs w:val="24"/>
        </w:rPr>
      </w:pPr>
    </w:p>
    <w:bookmarkEnd w:id="5"/>
    <w:bookmarkEnd w:id="6"/>
    <w:p w14:paraId="2602AC98">
      <w:pPr>
        <w:pStyle w:val="3"/>
        <w:pageBreakBefore w:val="0"/>
        <w:tabs>
          <w:tab w:val="left" w:pos="644"/>
        </w:tabs>
        <w:kinsoku/>
        <w:overflowPunct/>
        <w:topLinePunct w:val="0"/>
        <w:autoSpaceDE/>
        <w:autoSpaceDN/>
        <w:bidi w:val="0"/>
        <w:adjustRightInd/>
        <w:snapToGrid/>
        <w:spacing w:before="0" w:after="0" w:line="540" w:lineRule="exact"/>
        <w:ind w:firstLine="562" w:firstLineChars="200"/>
        <w:textAlignment w:val="auto"/>
        <w:rPr>
          <w:rFonts w:hint="eastAsia" w:ascii="Calibri" w:hAnsi="Calibri" w:eastAsia="宋体" w:cs="Times New Roman"/>
          <w:sz w:val="28"/>
          <w:szCs w:val="28"/>
          <w:lang w:val="en-US" w:eastAsia="zh-CN"/>
        </w:rPr>
      </w:pPr>
      <w:r>
        <w:rPr>
          <w:rFonts w:hint="eastAsia" w:eastAsia="宋体" w:cs="Times New Roman"/>
          <w:sz w:val="28"/>
          <w:szCs w:val="28"/>
          <w:lang w:val="en-US" w:eastAsia="zh-CN"/>
        </w:rPr>
        <w:t>一、</w:t>
      </w:r>
      <w:r>
        <w:rPr>
          <w:rFonts w:hint="eastAsia" w:ascii="Calibri" w:hAnsi="Calibri" w:eastAsia="宋体" w:cs="Times New Roman"/>
          <w:sz w:val="28"/>
          <w:szCs w:val="28"/>
          <w:lang w:val="en-US" w:eastAsia="zh-CN"/>
        </w:rPr>
        <w:t>项目概述</w:t>
      </w:r>
    </w:p>
    <w:p w14:paraId="24D761A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40" w:lineRule="exact"/>
        <w:ind w:left="0" w:right="0" w:firstLine="560" w:firstLineChars="200"/>
        <w:jc w:val="left"/>
        <w:textAlignment w:val="auto"/>
        <w:rPr>
          <w:rFonts w:hint="eastAsia"/>
          <w:i w:val="0"/>
          <w:iCs w:val="0"/>
          <w:caps w:val="0"/>
          <w:color w:val="333333"/>
          <w:spacing w:val="0"/>
          <w:sz w:val="28"/>
          <w:szCs w:val="28"/>
          <w:shd w:val="clear" w:color="auto" w:fill="FFFFFF"/>
          <w:lang w:val="en-US" w:eastAsia="zh-CN"/>
        </w:rPr>
      </w:pPr>
      <w:r>
        <w:rPr>
          <w:rFonts w:hint="eastAsia"/>
          <w:i w:val="0"/>
          <w:iCs w:val="0"/>
          <w:caps w:val="0"/>
          <w:color w:val="333333"/>
          <w:spacing w:val="0"/>
          <w:sz w:val="28"/>
          <w:szCs w:val="28"/>
          <w:shd w:val="clear" w:color="auto" w:fill="FFFFFF"/>
          <w:lang w:val="en-US" w:eastAsia="zh-CN"/>
        </w:rPr>
        <w:t>因医院业务发展需要，中心院区中医科门诊拟开展艾灸等中医诊疗项目，拟对中医科门诊进行排烟系统改造等。</w:t>
      </w:r>
    </w:p>
    <w:p w14:paraId="09868682">
      <w:pPr>
        <w:pStyle w:val="3"/>
        <w:pageBreakBefore w:val="0"/>
        <w:tabs>
          <w:tab w:val="left" w:pos="644"/>
        </w:tabs>
        <w:kinsoku/>
        <w:overflowPunct/>
        <w:topLinePunct w:val="0"/>
        <w:autoSpaceDE/>
        <w:autoSpaceDN/>
        <w:bidi w:val="0"/>
        <w:adjustRightInd/>
        <w:snapToGrid/>
        <w:spacing w:before="0" w:after="0" w:line="540" w:lineRule="exact"/>
        <w:ind w:firstLine="562" w:firstLineChars="200"/>
        <w:textAlignment w:val="auto"/>
        <w:rPr>
          <w:rFonts w:hint="default" w:ascii="Calibri" w:hAnsi="Calibri" w:eastAsia="宋体"/>
          <w:sz w:val="28"/>
          <w:szCs w:val="28"/>
          <w:lang w:val="en-US" w:eastAsia="zh-CN"/>
        </w:rPr>
      </w:pPr>
      <w:r>
        <w:rPr>
          <w:rFonts w:hint="eastAsia" w:eastAsia="宋体"/>
          <w:sz w:val="28"/>
          <w:szCs w:val="28"/>
          <w:lang w:val="en-US" w:eastAsia="zh-CN"/>
        </w:rPr>
        <w:t>二</w:t>
      </w:r>
      <w:r>
        <w:rPr>
          <w:rFonts w:hint="eastAsia" w:ascii="Calibri" w:hAnsi="Calibri" w:eastAsia="宋体"/>
          <w:sz w:val="28"/>
          <w:szCs w:val="28"/>
          <w:lang w:val="en-US" w:eastAsia="zh-CN"/>
        </w:rPr>
        <w:t>、项目</w:t>
      </w:r>
      <w:r>
        <w:rPr>
          <w:rFonts w:hint="eastAsia"/>
          <w:sz w:val="28"/>
          <w:szCs w:val="28"/>
          <w:lang w:val="en-US" w:eastAsia="zh-CN"/>
        </w:rPr>
        <w:t>需求</w:t>
      </w:r>
      <w:r>
        <w:rPr>
          <w:rFonts w:hint="eastAsia" w:ascii="Calibri" w:hAnsi="Calibri" w:eastAsia="宋体"/>
          <w:sz w:val="28"/>
          <w:szCs w:val="28"/>
          <w:lang w:val="en-US" w:eastAsia="zh-CN"/>
        </w:rPr>
        <w:t>清单</w:t>
      </w:r>
    </w:p>
    <w:tbl>
      <w:tblPr>
        <w:tblStyle w:val="13"/>
        <w:tblW w:w="9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560"/>
        <w:gridCol w:w="945"/>
        <w:gridCol w:w="585"/>
        <w:gridCol w:w="1245"/>
        <w:gridCol w:w="1470"/>
        <w:gridCol w:w="1590"/>
      </w:tblGrid>
      <w:tr w14:paraId="1938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7B06CB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1120FE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7290F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6F7430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F008C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05E5C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预算小计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D525D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9F6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7F5D0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59B4E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艾灸排风机钢构部件</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D3E3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69D46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3981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39511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1750.00 </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515471A">
            <w:pPr>
              <w:jc w:val="center"/>
              <w:rPr>
                <w:rFonts w:hint="eastAsia" w:ascii="宋体" w:hAnsi="宋体" w:eastAsia="宋体" w:cs="宋体"/>
                <w:i w:val="0"/>
                <w:iCs w:val="0"/>
                <w:color w:val="000000"/>
                <w:sz w:val="22"/>
                <w:szCs w:val="22"/>
                <w:u w:val="none"/>
              </w:rPr>
            </w:pPr>
          </w:p>
        </w:tc>
      </w:tr>
      <w:tr w14:paraId="3C47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676CF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60" w:type="dxa"/>
            <w:tcBorders>
              <w:top w:val="single" w:color="000000" w:sz="4" w:space="0"/>
              <w:left w:val="single" w:color="000000" w:sz="4" w:space="0"/>
              <w:bottom w:val="single" w:color="000000" w:sz="4" w:space="0"/>
              <w:right w:val="single" w:color="000000" w:sz="4" w:space="0"/>
            </w:tcBorders>
            <w:noWrap w:val="0"/>
            <w:vAlign w:val="center"/>
          </w:tcPr>
          <w:p w14:paraId="77AC2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艾灸系统排风机</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4F03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4B18B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7343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0C452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4C31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含设备，烟管、变径三通及安装等</w:t>
            </w:r>
          </w:p>
        </w:tc>
      </w:tr>
      <w:tr w14:paraId="3BCF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3AB5E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1E05C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涡轮离心风机</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CA48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5B647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2EDA4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12BE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 </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E66CD40">
            <w:pPr>
              <w:jc w:val="center"/>
              <w:rPr>
                <w:rFonts w:hint="eastAsia" w:ascii="宋体" w:hAnsi="宋体" w:eastAsia="宋体" w:cs="宋体"/>
                <w:i w:val="0"/>
                <w:iCs w:val="0"/>
                <w:color w:val="000000"/>
                <w:sz w:val="22"/>
                <w:szCs w:val="22"/>
                <w:u w:val="none"/>
              </w:rPr>
            </w:pPr>
          </w:p>
        </w:tc>
      </w:tr>
      <w:tr w14:paraId="6150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767E7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40BD9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天花楼面开直径200孔</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48BC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495F7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968A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70B5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BD14F60">
            <w:pPr>
              <w:jc w:val="center"/>
              <w:rPr>
                <w:rFonts w:hint="eastAsia" w:ascii="宋体" w:hAnsi="宋体" w:eastAsia="宋体" w:cs="宋体"/>
                <w:i w:val="0"/>
                <w:iCs w:val="0"/>
                <w:color w:val="000000"/>
                <w:sz w:val="22"/>
                <w:szCs w:val="22"/>
                <w:u w:val="none"/>
              </w:rPr>
            </w:pPr>
          </w:p>
        </w:tc>
      </w:tr>
      <w:tr w14:paraId="620D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151AF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44DED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楼面防水施工</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4DDD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71BA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9905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A275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85C0D88">
            <w:pPr>
              <w:jc w:val="center"/>
              <w:rPr>
                <w:rFonts w:hint="eastAsia" w:ascii="宋体" w:hAnsi="宋体" w:eastAsia="宋体" w:cs="宋体"/>
                <w:i w:val="0"/>
                <w:iCs w:val="0"/>
                <w:color w:val="000000"/>
                <w:sz w:val="22"/>
                <w:szCs w:val="22"/>
                <w:u w:val="none"/>
              </w:rPr>
            </w:pPr>
          </w:p>
        </w:tc>
      </w:tr>
      <w:tr w14:paraId="7DA5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66FB9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38081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定时紫外线消毒灯</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D0DA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1083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3A58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72EFC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 </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1E39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含电源线。线槽、安装等</w:t>
            </w:r>
          </w:p>
        </w:tc>
      </w:tr>
      <w:tr w14:paraId="6A0E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1F6D6F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1142698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诊室墙面乳胶漆</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3A3C31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419.84</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80AE99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46427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2995111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5457.92</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793B2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E7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72E8B32F">
            <w:pPr>
              <w:jc w:val="center"/>
              <w:rPr>
                <w:rFonts w:hint="eastAsia" w:ascii="宋体" w:hAnsi="宋体" w:eastAsia="宋体" w:cs="宋体"/>
                <w:i w:val="0"/>
                <w:iCs w:val="0"/>
                <w:color w:val="000000"/>
                <w:sz w:val="22"/>
                <w:szCs w:val="22"/>
                <w:u w:val="none"/>
              </w:rPr>
            </w:pPr>
          </w:p>
        </w:tc>
        <w:tc>
          <w:tcPr>
            <w:tcW w:w="2560" w:type="dxa"/>
            <w:tcBorders>
              <w:top w:val="single" w:color="000000" w:sz="4" w:space="0"/>
              <w:left w:val="single" w:color="000000" w:sz="4" w:space="0"/>
              <w:bottom w:val="single" w:color="000000" w:sz="4" w:space="0"/>
              <w:right w:val="single" w:color="000000" w:sz="4" w:space="0"/>
            </w:tcBorders>
            <w:noWrap/>
            <w:vAlign w:val="center"/>
          </w:tcPr>
          <w:p w14:paraId="3E13A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EBEB61A">
            <w:pPr>
              <w:jc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6716C499">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164F70E">
            <w:pPr>
              <w:jc w:val="cente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178048E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18557.92</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B1E7E5A">
            <w:pPr>
              <w:jc w:val="center"/>
              <w:rPr>
                <w:rFonts w:hint="eastAsia" w:ascii="宋体" w:hAnsi="宋体" w:eastAsia="宋体" w:cs="宋体"/>
                <w:i w:val="0"/>
                <w:iCs w:val="0"/>
                <w:color w:val="000000"/>
                <w:sz w:val="22"/>
                <w:szCs w:val="22"/>
                <w:u w:val="none"/>
              </w:rPr>
            </w:pPr>
          </w:p>
        </w:tc>
      </w:tr>
    </w:tbl>
    <w:p w14:paraId="4BD344F9">
      <w:pPr>
        <w:pStyle w:val="3"/>
        <w:pageBreakBefore w:val="0"/>
        <w:widowControl w:val="0"/>
        <w:tabs>
          <w:tab w:val="left" w:pos="644"/>
        </w:tabs>
        <w:kinsoku/>
        <w:wordWrap/>
        <w:overflowPunct/>
        <w:topLinePunct w:val="0"/>
        <w:autoSpaceDE/>
        <w:autoSpaceDN/>
        <w:bidi w:val="0"/>
        <w:adjustRightInd/>
        <w:snapToGrid/>
        <w:spacing w:before="0" w:after="0" w:line="540" w:lineRule="exact"/>
        <w:ind w:firstLine="562" w:firstLineChars="200"/>
        <w:textAlignment w:val="auto"/>
        <w:rPr>
          <w:rFonts w:hint="default" w:eastAsia="宋体" w:cs="Times New Roman"/>
          <w:sz w:val="28"/>
          <w:szCs w:val="28"/>
          <w:lang w:val="en-US"/>
        </w:rPr>
      </w:pPr>
      <w:r>
        <w:rPr>
          <w:rFonts w:hint="eastAsia" w:eastAsia="宋体"/>
          <w:sz w:val="28"/>
          <w:szCs w:val="28"/>
          <w:lang w:val="en-US" w:eastAsia="zh-CN"/>
        </w:rPr>
        <w:t>三</w:t>
      </w:r>
      <w:r>
        <w:rPr>
          <w:rFonts w:hint="eastAsia" w:ascii="Calibri" w:hAnsi="Calibri" w:eastAsia="宋体"/>
          <w:sz w:val="28"/>
          <w:szCs w:val="28"/>
        </w:rPr>
        <w:t>、</w:t>
      </w:r>
      <w:r>
        <w:rPr>
          <w:rFonts w:hint="eastAsia" w:cs="Times New Roman"/>
          <w:sz w:val="28"/>
          <w:szCs w:val="28"/>
          <w:lang w:val="en-US" w:eastAsia="zh-CN"/>
        </w:rPr>
        <w:t>其他要求</w:t>
      </w:r>
    </w:p>
    <w:p w14:paraId="0F485B26">
      <w:pPr>
        <w:pStyle w:val="6"/>
        <w:pageBreakBefore w:val="0"/>
        <w:widowControl w:val="0"/>
        <w:kinsoku/>
        <w:wordWrap/>
        <w:overflowPunct/>
        <w:topLinePunct w:val="0"/>
        <w:autoSpaceDE/>
        <w:autoSpaceDN/>
        <w:bidi w:val="0"/>
        <w:adjustRightInd/>
        <w:snapToGrid/>
        <w:spacing w:line="540" w:lineRule="exact"/>
        <w:ind w:right="351" w:firstLine="572" w:firstLineChars="200"/>
        <w:jc w:val="both"/>
        <w:textAlignment w:val="auto"/>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33848666">
      <w:pPr>
        <w:pStyle w:val="6"/>
        <w:pageBreakBefore w:val="0"/>
        <w:widowControl w:val="0"/>
        <w:kinsoku/>
        <w:wordWrap/>
        <w:overflowPunct/>
        <w:topLinePunct w:val="0"/>
        <w:autoSpaceDE/>
        <w:autoSpaceDN/>
        <w:bidi w:val="0"/>
        <w:adjustRightInd/>
        <w:snapToGrid/>
        <w:spacing w:line="540" w:lineRule="exact"/>
        <w:ind w:right="351" w:firstLine="572" w:firstLineChars="200"/>
        <w:jc w:val="both"/>
        <w:textAlignment w:val="auto"/>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3C393F40">
      <w:pPr>
        <w:pStyle w:val="6"/>
        <w:pageBreakBefore w:val="0"/>
        <w:widowControl w:val="0"/>
        <w:kinsoku/>
        <w:wordWrap/>
        <w:overflowPunct/>
        <w:topLinePunct w:val="0"/>
        <w:autoSpaceDE/>
        <w:autoSpaceDN/>
        <w:bidi w:val="0"/>
        <w:adjustRightInd/>
        <w:snapToGrid/>
        <w:spacing w:line="540" w:lineRule="exact"/>
        <w:ind w:right="351" w:firstLine="572" w:firstLineChars="200"/>
        <w:jc w:val="both"/>
        <w:textAlignment w:val="auto"/>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投标人需提供严格按照国家及行业有关规定，合法合规施工的承诺书。内容至少应包括：现场动火作业需提前报备等。</w:t>
      </w:r>
    </w:p>
    <w:p w14:paraId="75B5C194">
      <w:pPr>
        <w:pStyle w:val="6"/>
        <w:pageBreakBefore w:val="0"/>
        <w:widowControl w:val="0"/>
        <w:kinsoku/>
        <w:wordWrap/>
        <w:overflowPunct/>
        <w:topLinePunct w:val="0"/>
        <w:autoSpaceDE/>
        <w:autoSpaceDN/>
        <w:bidi w:val="0"/>
        <w:adjustRightInd/>
        <w:snapToGrid/>
        <w:spacing w:line="540" w:lineRule="exact"/>
        <w:ind w:right="351" w:firstLine="572" w:firstLineChars="200"/>
        <w:jc w:val="both"/>
        <w:textAlignment w:val="auto"/>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586DA0CA">
      <w:pPr>
        <w:pStyle w:val="6"/>
        <w:pageBreakBefore w:val="0"/>
        <w:widowControl w:val="0"/>
        <w:kinsoku/>
        <w:wordWrap/>
        <w:overflowPunct/>
        <w:topLinePunct w:val="0"/>
        <w:autoSpaceDE/>
        <w:autoSpaceDN/>
        <w:bidi w:val="0"/>
        <w:adjustRightInd/>
        <w:snapToGrid/>
        <w:spacing w:line="540" w:lineRule="exact"/>
        <w:ind w:right="351" w:firstLine="572" w:firstLineChars="200"/>
        <w:jc w:val="both"/>
        <w:textAlignment w:val="auto"/>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02E7C004">
      <w:pPr>
        <w:pStyle w:val="6"/>
        <w:pageBreakBefore w:val="0"/>
        <w:widowControl w:val="0"/>
        <w:kinsoku/>
        <w:wordWrap/>
        <w:overflowPunct/>
        <w:topLinePunct w:val="0"/>
        <w:autoSpaceDE/>
        <w:autoSpaceDN/>
        <w:bidi w:val="0"/>
        <w:adjustRightInd/>
        <w:snapToGrid/>
        <w:spacing w:line="540" w:lineRule="exact"/>
        <w:ind w:right="351" w:firstLine="572" w:firstLineChars="200"/>
        <w:jc w:val="both"/>
        <w:textAlignment w:val="auto"/>
        <w:rPr>
          <w:rFonts w:hint="eastAsia" w:ascii="宋体" w:hAnsi="宋体" w:cs="宋体"/>
          <w:b/>
          <w:bCs/>
          <w:snapToGrid w:val="0"/>
          <w:kern w:val="0"/>
          <w:szCs w:val="28"/>
          <w:lang w:val="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644877FD">
      <w:pPr>
        <w:pStyle w:val="3"/>
        <w:pageBreakBefore w:val="0"/>
        <w:widowControl w:val="0"/>
        <w:tabs>
          <w:tab w:val="left" w:pos="644"/>
        </w:tabs>
        <w:kinsoku/>
        <w:wordWrap/>
        <w:overflowPunct/>
        <w:topLinePunct w:val="0"/>
        <w:autoSpaceDE/>
        <w:autoSpaceDN/>
        <w:bidi w:val="0"/>
        <w:adjustRightInd/>
        <w:snapToGrid/>
        <w:spacing w:before="0" w:after="0" w:line="540" w:lineRule="exact"/>
        <w:ind w:firstLine="562" w:firstLineChars="200"/>
        <w:textAlignment w:val="auto"/>
        <w:rPr>
          <w:rFonts w:hint="eastAsia" w:eastAsia="宋体" w:cs="Times New Roman"/>
          <w:sz w:val="28"/>
          <w:szCs w:val="28"/>
          <w:lang w:val="zh-CN" w:eastAsia="zh-CN"/>
        </w:rPr>
      </w:pPr>
      <w:r>
        <w:rPr>
          <w:rFonts w:hint="eastAsia" w:eastAsia="宋体" w:cs="Times New Roman"/>
          <w:sz w:val="28"/>
          <w:szCs w:val="28"/>
          <w:lang w:val="zh-CN" w:eastAsia="zh-CN"/>
        </w:rPr>
        <w:t>四、商务要求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025D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6224353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009F7E9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4A434F4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6E5F826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183E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13630C1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sz w:val="21"/>
                <w:szCs w:val="21"/>
              </w:rPr>
            </w:pPr>
            <w:r>
              <w:rPr>
                <w:rFonts w:hint="eastAsia"/>
                <w:sz w:val="21"/>
                <w:szCs w:val="21"/>
              </w:rPr>
              <w:t>1</w:t>
            </w:r>
          </w:p>
        </w:tc>
        <w:tc>
          <w:tcPr>
            <w:tcW w:w="1312" w:type="dxa"/>
            <w:noWrap w:val="0"/>
            <w:vAlign w:val="center"/>
          </w:tcPr>
          <w:p w14:paraId="037B73B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质保期</w:t>
            </w:r>
          </w:p>
          <w:p w14:paraId="39C6EFC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及工作地点</w:t>
            </w:r>
          </w:p>
        </w:tc>
        <w:tc>
          <w:tcPr>
            <w:tcW w:w="5565" w:type="dxa"/>
            <w:noWrap w:val="0"/>
            <w:vAlign w:val="center"/>
          </w:tcPr>
          <w:p w14:paraId="799362E3">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758F9729">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746706E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sz w:val="21"/>
                <w:szCs w:val="21"/>
                <w:lang w:val="en-US" w:eastAsia="zh-CN"/>
              </w:rPr>
            </w:pPr>
          </w:p>
        </w:tc>
      </w:tr>
      <w:tr w14:paraId="6588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617043E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135EA28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6BA46A08">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43A210E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000000"/>
                <w:sz w:val="21"/>
                <w:szCs w:val="21"/>
              </w:rPr>
            </w:pPr>
          </w:p>
        </w:tc>
      </w:tr>
      <w:tr w14:paraId="0EC3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5125734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1451303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078EAB41">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15</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color w:val="000000"/>
                <w:sz w:val="21"/>
                <w:szCs w:val="21"/>
                <w:lang w:val="en-US" w:eastAsia="zh-CN"/>
              </w:rPr>
              <w:t>工</w:t>
            </w:r>
            <w:r>
              <w:rPr>
                <w:rFonts w:hint="eastAsia" w:ascii="宋体" w:hAnsi="宋体" w:eastAsia="宋体"/>
                <w:color w:val="000000"/>
                <w:sz w:val="21"/>
                <w:szCs w:val="21"/>
                <w:lang w:val="en-US" w:eastAsia="zh-CN"/>
              </w:rPr>
              <w:t>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04182C0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sz w:val="21"/>
                <w:szCs w:val="21"/>
              </w:rPr>
            </w:pPr>
          </w:p>
        </w:tc>
      </w:tr>
      <w:tr w14:paraId="5DAE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814" w:type="dxa"/>
            <w:noWrap w:val="0"/>
            <w:vAlign w:val="center"/>
          </w:tcPr>
          <w:p w14:paraId="195576B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6F1DBF3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07C8D719">
            <w:pPr>
              <w:keepNext w:val="0"/>
              <w:keepLines w:val="0"/>
              <w:pageBreakBefore w:val="0"/>
              <w:widowControl w:val="0"/>
              <w:numPr>
                <w:ilvl w:val="0"/>
                <w:numId w:val="2"/>
              </w:numPr>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本项目成交人将负责项目在合同实施过程中还将发生的其它相关的费用应包含在总价中，即投标总报价为“交钥匙”价。对在合同实施过程中可能发生的其它费用（如：线路维护、增加耗材、线路迁移、设备搬迁、材料涨价、人工、运输成本增加等因素），采购人概不负责。</w:t>
            </w:r>
          </w:p>
          <w:p w14:paraId="4A4A01CA">
            <w:pPr>
              <w:keepNext w:val="0"/>
              <w:keepLines w:val="0"/>
              <w:pageBreakBefore w:val="0"/>
              <w:widowControl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olor w:val="000000"/>
                <w:sz w:val="21"/>
                <w:szCs w:val="21"/>
              </w:rPr>
            </w:pP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27204C4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center"/>
              <w:textAlignment w:val="auto"/>
              <w:rPr>
                <w:rFonts w:hint="eastAsia"/>
                <w:sz w:val="21"/>
                <w:szCs w:val="21"/>
                <w:lang w:val="en-US" w:eastAsia="zh-CN"/>
              </w:rPr>
            </w:pPr>
          </w:p>
        </w:tc>
      </w:tr>
    </w:tbl>
    <w:p w14:paraId="4CD4BB21">
      <w:pPr>
        <w:rPr>
          <w:rFonts w:hint="eastAsia" w:ascii="宋体" w:hAnsi="宋体"/>
        </w:rPr>
      </w:pPr>
    </w:p>
    <w:p w14:paraId="40A9F390">
      <w:pP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176"/>
        <w:gridCol w:w="1044"/>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176"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sz w:val="24"/>
                <w:szCs w:val="22"/>
                <w:lang w:val="en-US" w:eastAsia="zh-CN"/>
              </w:rPr>
            </w:pPr>
            <w:r>
              <w:rPr>
                <w:rFonts w:hint="eastAsia" w:ascii="宋体" w:hAnsi="宋体"/>
                <w:sz w:val="24"/>
                <w:szCs w:val="22"/>
                <w:lang w:val="en-US" w:eastAsia="zh-CN"/>
              </w:rPr>
              <w:t>计量单位</w:t>
            </w:r>
          </w:p>
        </w:tc>
        <w:tc>
          <w:tcPr>
            <w:tcW w:w="1044"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sz w:val="24"/>
                <w:szCs w:val="22"/>
                <w:lang w:val="en-US" w:eastAsia="zh-CN"/>
              </w:rPr>
            </w:pPr>
            <w:r>
              <w:rPr>
                <w:rFonts w:hint="eastAsia" w:ascii="宋体" w:hAnsi="宋体"/>
                <w:sz w:val="24"/>
                <w:szCs w:val="22"/>
                <w:lang w:val="en-US" w:eastAsia="zh-CN"/>
              </w:rPr>
              <w:t>工程量</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单价</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center"/>
              <w:rPr>
                <w:rFonts w:ascii="宋体" w:hAnsi="宋体" w:cs="宋体"/>
                <w:kern w:val="0"/>
                <w:sz w:val="24"/>
              </w:rPr>
            </w:pPr>
          </w:p>
        </w:tc>
        <w:tc>
          <w:tcPr>
            <w:tcW w:w="1176"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1044" w:type="dxa"/>
            <w:shd w:val="clear" w:color="FFFFFF" w:fill="FFFFFF"/>
            <w:noWrap w:val="0"/>
            <w:vAlign w:val="center"/>
          </w:tcPr>
          <w:p w14:paraId="12605CA0">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990" w:type="dxa"/>
            <w:shd w:val="clear" w:color="FFFFFF" w:fill="FFFFFF"/>
            <w:noWrap w:val="0"/>
            <w:vAlign w:val="center"/>
          </w:tcPr>
          <w:p w14:paraId="47EC5C24">
            <w:pPr>
              <w:keepNext w:val="0"/>
              <w:keepLines w:val="0"/>
              <w:widowControl/>
              <w:suppressLineNumbers w:val="0"/>
              <w:jc w:val="center"/>
              <w:textAlignment w:val="center"/>
              <w:rPr>
                <w:rFonts w:hint="eastAsia" w:ascii="黑体" w:hAnsi="黑体" w:eastAsia="黑体" w:cs="黑体"/>
                <w:i w:val="0"/>
                <w:iCs w:val="0"/>
                <w:color w:val="000000"/>
                <w:kern w:val="2"/>
                <w:sz w:val="22"/>
                <w:szCs w:val="22"/>
                <w:u w:val="none"/>
                <w:lang w:val="en-US" w:eastAsia="zh-CN" w:bidi="ar-SA"/>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1176"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1044"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center"/>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center"/>
              <w:rPr>
                <w:rFonts w:ascii="宋体" w:hAnsi="宋体" w:cs="宋体"/>
                <w:kern w:val="0"/>
                <w:sz w:val="24"/>
              </w:rPr>
            </w:pPr>
          </w:p>
        </w:tc>
        <w:tc>
          <w:tcPr>
            <w:tcW w:w="1176"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1044"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center"/>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center"/>
              <w:rPr>
                <w:rFonts w:ascii="宋体" w:hAnsi="宋体" w:cs="宋体"/>
                <w:kern w:val="0"/>
                <w:sz w:val="24"/>
              </w:rPr>
            </w:pPr>
          </w:p>
        </w:tc>
        <w:tc>
          <w:tcPr>
            <w:tcW w:w="1176"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1044"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center"/>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center"/>
              <w:rPr>
                <w:rFonts w:ascii="宋体" w:hAnsi="宋体" w:cs="宋体"/>
                <w:kern w:val="0"/>
                <w:sz w:val="24"/>
              </w:rPr>
            </w:pPr>
          </w:p>
        </w:tc>
        <w:tc>
          <w:tcPr>
            <w:tcW w:w="1176"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1044"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center"/>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center"/>
              <w:rPr>
                <w:rFonts w:ascii="宋体" w:hAnsi="宋体" w:cs="宋体"/>
                <w:kern w:val="0"/>
                <w:sz w:val="24"/>
              </w:rPr>
            </w:pPr>
          </w:p>
        </w:tc>
        <w:tc>
          <w:tcPr>
            <w:tcW w:w="1176"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1044"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center"/>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center"/>
              <w:rPr>
                <w:rFonts w:ascii="宋体" w:hAnsi="宋体" w:cs="宋体"/>
                <w:kern w:val="0"/>
                <w:sz w:val="24"/>
              </w:rPr>
            </w:pPr>
          </w:p>
        </w:tc>
        <w:tc>
          <w:tcPr>
            <w:tcW w:w="1210" w:type="dxa"/>
            <w:noWrap w:val="0"/>
            <w:vAlign w:val="center"/>
          </w:tcPr>
          <w:p w14:paraId="2F222B9E">
            <w:pPr>
              <w:spacing w:line="240" w:lineRule="atLeast"/>
              <w:ind w:left="-48" w:leftChars="-23" w:right="-65" w:rightChars="-31"/>
              <w:jc w:val="center"/>
              <w:rPr>
                <w:rFonts w:ascii="宋体" w:hAnsi="宋体" w:cs="宋体"/>
                <w:kern w:val="0"/>
                <w:sz w:val="24"/>
              </w:rPr>
            </w:pPr>
          </w:p>
        </w:tc>
        <w:tc>
          <w:tcPr>
            <w:tcW w:w="1176"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1044"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center"/>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center"/>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u w:val="single"/>
                <w:lang w:val="en-US" w:eastAsia="zh-CN"/>
              </w:rPr>
              <w:t xml:space="preserve">                </w:t>
            </w:r>
          </w:p>
          <w:p w14:paraId="696E3B72">
            <w:pPr>
              <w:spacing w:line="240" w:lineRule="atLeast"/>
              <w:ind w:right="-65" w:rightChars="-31"/>
              <w:jc w:val="both"/>
              <w:rPr>
                <w:rFonts w:hint="default" w:ascii="宋体" w:hAnsi="宋体" w:eastAsia="宋体" w:cs="宋体"/>
                <w:kern w:val="0"/>
                <w:sz w:val="24"/>
                <w:lang w:val="en-US" w:eastAsia="zh-CN"/>
              </w:rPr>
            </w:pPr>
            <w:r>
              <w:rPr>
                <w:rFonts w:hint="eastAsia" w:ascii="宋体" w:hAnsi="宋体" w:cs="宋体"/>
                <w:sz w:val="24"/>
              </w:rPr>
              <w:t>大写（元）：</w:t>
            </w:r>
            <w:r>
              <w:rPr>
                <w:rFonts w:hint="eastAsia" w:ascii="宋体" w:hAnsi="宋体" w:cs="宋体"/>
                <w:sz w:val="24"/>
                <w:u w:val="single"/>
              </w:rPr>
              <w:t>人民币</w:t>
            </w:r>
            <w:r>
              <w:rPr>
                <w:rFonts w:hint="eastAsia" w:ascii="宋体" w:hAnsi="宋体" w:cs="宋体"/>
                <w:sz w:val="24"/>
                <w:u w:val="single"/>
                <w:lang w:val="en-US" w:eastAsia="zh-CN"/>
              </w:rPr>
              <w:t xml:space="preserve">            </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eastAsia="宋体" w:cs="宋体"/>
                <w:sz w:val="24"/>
                <w:lang w:val="en-US" w:eastAsia="zh-CN"/>
              </w:rPr>
              <w:t>工期</w:t>
            </w:r>
          </w:p>
        </w:tc>
        <w:tc>
          <w:tcPr>
            <w:tcW w:w="6152" w:type="dxa"/>
            <w:gridSpan w:val="6"/>
            <w:noWrap w:val="0"/>
            <w:vAlign w:val="center"/>
          </w:tcPr>
          <w:p w14:paraId="4E449AE9">
            <w:pPr>
              <w:spacing w:line="240" w:lineRule="atLeast"/>
              <w:ind w:right="-65" w:rightChars="-31"/>
              <w:jc w:val="both"/>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w:t>
            </w:r>
            <w:r>
              <w:rPr>
                <w:rFonts w:hint="eastAsia" w:ascii="宋体" w:hAnsi="宋体" w:eastAsia="宋体"/>
                <w:sz w:val="24"/>
              </w:rPr>
              <w:t>天内完</w:t>
            </w:r>
            <w:r>
              <w:rPr>
                <w:rFonts w:hint="eastAsia" w:ascii="宋体" w:hAnsi="宋体" w:eastAsia="宋体"/>
                <w:sz w:val="24"/>
                <w:lang w:val="en-US" w:eastAsia="zh-CN"/>
              </w:rPr>
              <w:t>工并验收</w:t>
            </w:r>
            <w:r>
              <w:rPr>
                <w:rFonts w:hint="eastAsia" w:ascii="宋体" w:hAnsi="宋体" w:eastAsia="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center"/>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both"/>
              <w:rPr>
                <w:rFonts w:hint="eastAsia" w:ascii="宋体" w:hAnsi="宋体"/>
                <w:sz w:val="24"/>
              </w:rPr>
            </w:pPr>
            <w:r>
              <w:rPr>
                <w:rFonts w:hint="eastAsia" w:ascii="宋体" w:hAnsi="宋体"/>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center"/>
              <w:rPr>
                <w:rFonts w:hint="eastAsia" w:ascii="宋体" w:hAnsi="宋体"/>
                <w:sz w:val="24"/>
              </w:rPr>
            </w:pPr>
          </w:p>
        </w:tc>
      </w:tr>
    </w:tbl>
    <w:p w14:paraId="2D05A9FB">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3E3AE638">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40" w:right="1746" w:bottom="1440" w:left="1746"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8"/>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AF372258"/>
    <w:multiLevelType w:val="singleLevel"/>
    <w:tmpl w:val="AF372258"/>
    <w:lvl w:ilvl="0" w:tentative="0">
      <w:start w:val="1"/>
      <w:numFmt w:val="decimal"/>
      <w:suff w:val="nothing"/>
      <w:lvlText w:val="%1、"/>
      <w:lvlJc w:val="left"/>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866651D"/>
    <w:rsid w:val="0A436416"/>
    <w:rsid w:val="0F745DF2"/>
    <w:rsid w:val="11FC126F"/>
    <w:rsid w:val="18BA22B0"/>
    <w:rsid w:val="196F1E9C"/>
    <w:rsid w:val="1CAC409A"/>
    <w:rsid w:val="2961700E"/>
    <w:rsid w:val="2EC93C54"/>
    <w:rsid w:val="2F4114A8"/>
    <w:rsid w:val="33E3258B"/>
    <w:rsid w:val="3C231C30"/>
    <w:rsid w:val="42470B13"/>
    <w:rsid w:val="4B056ADB"/>
    <w:rsid w:val="4CCF430B"/>
    <w:rsid w:val="54561D37"/>
    <w:rsid w:val="55103021"/>
    <w:rsid w:val="570A43BF"/>
    <w:rsid w:val="5BB7735A"/>
    <w:rsid w:val="606D7822"/>
    <w:rsid w:val="618E77AA"/>
    <w:rsid w:val="638B2C8C"/>
    <w:rsid w:val="66D41C46"/>
    <w:rsid w:val="69F47884"/>
    <w:rsid w:val="6A8858FB"/>
    <w:rsid w:val="6C350DA0"/>
    <w:rsid w:val="77DE3152"/>
    <w:rsid w:val="79CD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8">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4739</Words>
  <Characters>5006</Characters>
  <Lines>0</Lines>
  <Paragraphs>0</Paragraphs>
  <TotalTime>3</TotalTime>
  <ScaleCrop>false</ScaleCrop>
  <LinksUpToDate>false</LinksUpToDate>
  <CharactersWithSpaces>5469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2025-01-10T02:19:49Z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E9A0690D0F9C469F8FCC1CB8777CA2DA_11</vt:lpwstr>
  </property>
  <property fmtid="{D5CDD505-2E9C-101B-9397-08002B2CF9AE}" pid="4" name="KSOTemplateDocerSaveRecord">
    <vt:lpwstr>eyJoZGlkIjoiZDBiMzViMTU5NTU2NGJiOTBmODJhZDAyZjI4MGU0YTIiLCJ1c2VySWQiOiIzMzk5NzE0NDIifQ==</vt:lpwstr>
  </property>
</Properties>
</file>