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CB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大冶市人民医院东风路院区5号楼11-13层设备带移装项目（</w:t>
      </w:r>
      <w:r>
        <w:rPr>
          <w:rFonts w:hint="eastAsia" w:ascii="方正大标宋简体" w:hAnsi="方正大标宋简体" w:eastAsia="方正大标宋简体" w:cs="方正大标宋简体"/>
          <w:sz w:val="40"/>
          <w:szCs w:val="40"/>
          <w:lang w:val="en-US" w:eastAsia="zh-CN"/>
        </w:rPr>
        <w:t>三次</w:t>
      </w:r>
      <w:r>
        <w:rPr>
          <w:rFonts w:hint="eastAsia" w:ascii="方正大标宋简体" w:hAnsi="方正大标宋简体" w:eastAsia="方正大标宋简体" w:cs="方正大标宋简体"/>
          <w:sz w:val="40"/>
          <w:szCs w:val="40"/>
          <w:lang w:eastAsia="zh-CN"/>
        </w:rPr>
        <w:t>）</w:t>
      </w:r>
    </w:p>
    <w:p w14:paraId="7D84A0C1">
      <w:pPr>
        <w:pStyle w:val="8"/>
      </w:pPr>
    </w:p>
    <w:p w14:paraId="3215583F">
      <w:pPr>
        <w:pStyle w:val="8"/>
      </w:pPr>
    </w:p>
    <w:p w14:paraId="7E82E6C0"/>
    <w:p w14:paraId="3B1A9C27"/>
    <w:p w14:paraId="13215B50"/>
    <w:p w14:paraId="14859262"/>
    <w:p w14:paraId="480AE9FF"/>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8B2CE14">
      <w:pPr>
        <w:pStyle w:val="22"/>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5—0603</w:t>
      </w:r>
      <w:r>
        <w:rPr>
          <w:rFonts w:hint="eastAsia" w:ascii="宋体" w:hAnsi="宋体" w:eastAsia="宋体" w:cs="宋体"/>
          <w:b/>
          <w:kern w:val="2"/>
          <w:szCs w:val="28"/>
          <w:lang w:eastAsia="zh-CN" w:bidi="ar-SA"/>
        </w:rPr>
        <w:t>号</w:t>
      </w:r>
    </w:p>
    <w:p w14:paraId="67DDC812">
      <w:pPr>
        <w:pStyle w:val="7"/>
        <w:spacing w:line="400" w:lineRule="exact"/>
        <w:ind w:firstLine="2530" w:firstLineChars="900"/>
        <w:jc w:val="both"/>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七</w:t>
      </w:r>
      <w:r>
        <w:rPr>
          <w:rFonts w:hint="eastAsia" w:hAnsi="宋体" w:cs="宋体"/>
          <w:b/>
          <w:sz w:val="28"/>
          <w:szCs w:val="28"/>
        </w:rPr>
        <w:t>月</w:t>
      </w:r>
    </w:p>
    <w:p w14:paraId="7DAE852F">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9"/>
          <w:rFonts w:hint="eastAsia"/>
        </w:rPr>
        <w:t>第一章</w:t>
      </w:r>
      <w:r>
        <w:rPr>
          <w:rStyle w:val="19"/>
          <w:rFonts w:hint="eastAsia"/>
          <w:lang w:val="en-US" w:eastAsia="zh-CN"/>
        </w:rPr>
        <w:t xml:space="preserve"> </w:t>
      </w:r>
      <w:r>
        <w:rPr>
          <w:rStyle w:val="19"/>
          <w:rFonts w:hint="eastAsia"/>
        </w:rPr>
        <w:t>询价</w:t>
      </w:r>
      <w:r>
        <w:rPr>
          <w:rStyle w:val="19"/>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9"/>
          <w:rFonts w:hint="eastAsia"/>
        </w:rPr>
        <w:t>第二章</w:t>
      </w:r>
      <w:r>
        <w:rPr>
          <w:rStyle w:val="19"/>
          <w:rFonts w:hint="eastAsia"/>
          <w:lang w:val="en-US" w:eastAsia="zh-CN"/>
        </w:rPr>
        <w:t xml:space="preserve"> </w:t>
      </w:r>
      <w:r>
        <w:rPr>
          <w:rStyle w:val="19"/>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9"/>
          <w:rFonts w:hint="eastAsia"/>
        </w:rPr>
        <w:t>第三章</w:t>
      </w:r>
      <w:r>
        <w:rPr>
          <w:rStyle w:val="19"/>
          <w:rFonts w:hint="eastAsia"/>
          <w:lang w:val="en-US" w:eastAsia="zh-CN"/>
        </w:rPr>
        <w:t xml:space="preserve"> </w:t>
      </w:r>
      <w:r>
        <w:rPr>
          <w:rFonts w:hint="eastAsia" w:ascii="宋体" w:hAnsi="宋体"/>
          <w:lang w:val="en-US" w:eastAsia="zh-CN"/>
        </w:rPr>
        <w:t>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9"/>
          <w:rFonts w:hint="eastAsia"/>
        </w:rPr>
        <w:t>第</w:t>
      </w:r>
      <w:r>
        <w:rPr>
          <w:rStyle w:val="19"/>
          <w:rFonts w:hint="eastAsia"/>
          <w:lang w:val="en-US" w:eastAsia="zh-CN"/>
        </w:rPr>
        <w:t>四</w:t>
      </w:r>
      <w:r>
        <w:rPr>
          <w:rStyle w:val="19"/>
          <w:rFonts w:hint="eastAsia"/>
        </w:rPr>
        <w:t>章</w:t>
      </w:r>
      <w:r>
        <w:rPr>
          <w:rStyle w:val="19"/>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21"/>
        <w:ind w:left="0" w:leftChars="0" w:firstLine="0" w:firstLineChars="0"/>
        <w:rPr>
          <w:rFonts w:hint="eastAsia"/>
          <w:lang w:eastAsia="zh-CN"/>
        </w:rPr>
      </w:pPr>
    </w:p>
    <w:bookmarkEnd w:id="0"/>
    <w:p w14:paraId="7FECDE20">
      <w:pPr>
        <w:spacing w:line="450" w:lineRule="exact"/>
        <w:ind w:firstLine="321" w:firstLineChars="100"/>
        <w:jc w:val="center"/>
        <w:rPr>
          <w:rStyle w:val="23"/>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23"/>
          <w:rFonts w:hint="eastAsia" w:ascii="宋体" w:hAnsi="宋体" w:eastAsia="宋体" w:cs="宋体"/>
          <w:b/>
          <w:bCs/>
          <w:sz w:val="32"/>
          <w:lang w:val="en-US" w:eastAsia="zh-CN"/>
        </w:rPr>
      </w:pPr>
      <w:r>
        <w:rPr>
          <w:rStyle w:val="23"/>
          <w:rFonts w:hint="eastAsia" w:ascii="宋体" w:hAnsi="宋体" w:eastAsia="宋体" w:cs="宋体"/>
          <w:b/>
          <w:bCs/>
          <w:sz w:val="32"/>
          <w:szCs w:val="21"/>
        </w:rPr>
        <w:t xml:space="preserve">第一章  </w:t>
      </w:r>
      <w:bookmarkStart w:id="1" w:name="_Toc489450565"/>
      <w:r>
        <w:rPr>
          <w:rStyle w:val="23"/>
          <w:rFonts w:hint="eastAsia" w:ascii="宋体" w:hAnsi="宋体" w:eastAsia="宋体" w:cs="宋体"/>
          <w:b/>
          <w:bCs/>
          <w:sz w:val="32"/>
          <w:szCs w:val="21"/>
        </w:rPr>
        <w:t>询价</w:t>
      </w:r>
      <w:r>
        <w:rPr>
          <w:rStyle w:val="23"/>
          <w:rFonts w:hint="eastAsia" w:ascii="宋体" w:hAnsi="宋体" w:cs="宋体"/>
          <w:b/>
          <w:bCs/>
          <w:sz w:val="32"/>
          <w:szCs w:val="21"/>
          <w:lang w:val="en-US" w:eastAsia="zh-CN"/>
        </w:rPr>
        <w:t>公告</w:t>
      </w:r>
    </w:p>
    <w:p w14:paraId="2AFCD2E3">
      <w:pPr>
        <w:spacing w:line="450" w:lineRule="exact"/>
        <w:jc w:val="left"/>
        <w:rPr>
          <w:rStyle w:val="23"/>
          <w:rFonts w:hint="eastAsia" w:ascii="宋体" w:hAnsi="宋体" w:eastAsia="宋体" w:cs="宋体"/>
          <w:sz w:val="28"/>
          <w:szCs w:val="28"/>
        </w:rPr>
      </w:pPr>
    </w:p>
    <w:p w14:paraId="3A2BB3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大冶市人民医院东风路院区5号楼11-13层设备带移装项目</w:t>
      </w:r>
      <w:r>
        <w:rPr>
          <w:rFonts w:hint="eastAsia" w:ascii="宋体" w:hAnsi="宋体" w:cs="宋体"/>
          <w:sz w:val="24"/>
          <w:u w:val="single"/>
          <w:lang w:val="en-US" w:eastAsia="zh-CN"/>
        </w:rPr>
        <w:t>（三次）</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7</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YECG2025—0603号</w:t>
      </w:r>
    </w:p>
    <w:p w14:paraId="0880D037">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u w:val="single"/>
          <w:lang w:val="en-US" w:eastAsia="zh-CN"/>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大冶市人民医院东风路院区5号楼11-13层设备带移装项目</w:t>
      </w:r>
      <w:r>
        <w:rPr>
          <w:rFonts w:hint="eastAsia" w:ascii="宋体" w:hAnsi="宋体" w:cs="宋体"/>
          <w:sz w:val="24"/>
          <w:u w:val="single"/>
          <w:lang w:val="en-US" w:eastAsia="zh-CN"/>
        </w:rPr>
        <w:t>（三次）</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9.6万</w:t>
      </w:r>
      <w:r>
        <w:rPr>
          <w:rFonts w:hint="eastAsia" w:ascii="宋体" w:hAnsi="宋体" w:eastAsia="宋体" w:cs="宋体"/>
          <w:sz w:val="24"/>
          <w:szCs w:val="24"/>
          <w:u w:val="single"/>
        </w:rPr>
        <w:t>元</w:t>
      </w:r>
    </w:p>
    <w:p w14:paraId="5730426D">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cs="宋体"/>
          <w:color w:val="000000"/>
          <w:sz w:val="24"/>
          <w:szCs w:val="24"/>
          <w:u w:val="single"/>
          <w:shd w:val="clear" w:color="auto" w:fill="FFFFFF"/>
          <w:lang w:val="en-US" w:eastAsia="zh-CN"/>
        </w:rPr>
      </w:pP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东风路院区5号楼11-13层设备带移装</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eastAsia="宋体" w:cs="宋体"/>
          <w:b w:val="0"/>
          <w:bCs/>
          <w:color w:val="000000"/>
          <w:sz w:val="24"/>
          <w:szCs w:val="24"/>
          <w:lang w:val="en-US" w:eastAsia="zh-CN"/>
        </w:rPr>
        <w:t>采购需求</w:t>
      </w:r>
      <w:r>
        <w:rPr>
          <w:rFonts w:hint="eastAsia" w:ascii="宋体" w:hAnsi="宋体" w:eastAsia="宋体" w:cs="宋体"/>
          <w:b w:val="0"/>
          <w:bCs/>
          <w:color w:val="000000"/>
          <w:sz w:val="24"/>
          <w:szCs w:val="24"/>
        </w:rPr>
        <w:t>”</w:t>
      </w:r>
    </w:p>
    <w:p w14:paraId="0A7BEC0A">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sz w:val="24"/>
          <w:szCs w:val="24"/>
          <w:shd w:val="clear" w:color="auto" w:fill="FFFFFF"/>
          <w:lang w:val="en-US" w:eastAsia="zh-CN"/>
        </w:rPr>
        <w:t xml:space="preserve">工   </w:t>
      </w:r>
      <w:r>
        <w:rPr>
          <w:rFonts w:hint="eastAsia" w:ascii="宋体" w:hAnsi="宋体" w:eastAsia="宋体" w:cs="宋体"/>
          <w:b w:val="0"/>
          <w:bCs w:val="0"/>
          <w:color w:val="000000"/>
          <w:sz w:val="24"/>
          <w:szCs w:val="24"/>
          <w:shd w:val="clear" w:color="auto" w:fill="FFFFFF"/>
          <w:lang w:eastAsia="zh-CN"/>
        </w:rPr>
        <w:t>期</w:t>
      </w:r>
      <w:r>
        <w:rPr>
          <w:rFonts w:hint="eastAsia" w:ascii="宋体" w:hAnsi="宋体" w:eastAsia="宋体" w:cs="宋体"/>
          <w:sz w:val="24"/>
          <w:u w:val="none"/>
          <w:lang w:val="en-US" w:eastAsia="zh-CN"/>
        </w:rPr>
        <w:t>：</w:t>
      </w:r>
      <w:r>
        <w:rPr>
          <w:rFonts w:hint="eastAsia" w:ascii="宋体" w:hAnsi="宋体" w:eastAsia="宋体" w:cs="宋体"/>
          <w:b w:val="0"/>
          <w:bCs/>
          <w:color w:val="000000"/>
          <w:sz w:val="24"/>
          <w:szCs w:val="24"/>
        </w:rPr>
        <w:t>合同签订后</w:t>
      </w:r>
      <w:r>
        <w:rPr>
          <w:rFonts w:hint="eastAsia" w:ascii="宋体" w:hAnsi="宋体" w:eastAsia="宋体" w:cs="宋体"/>
          <w:b w:val="0"/>
          <w:bCs/>
          <w:color w:val="000000"/>
          <w:sz w:val="24"/>
          <w:szCs w:val="24"/>
          <w:lang w:val="en-US" w:eastAsia="zh-CN"/>
        </w:rPr>
        <w:t>7个日历日</w:t>
      </w:r>
      <w:r>
        <w:rPr>
          <w:rFonts w:hint="eastAsia" w:ascii="宋体" w:hAnsi="宋体" w:eastAsia="宋体" w:cs="宋体"/>
          <w:b w:val="0"/>
          <w:bCs/>
          <w:color w:val="000000"/>
          <w:sz w:val="24"/>
          <w:szCs w:val="24"/>
        </w:rPr>
        <w:t>内完</w:t>
      </w:r>
      <w:r>
        <w:rPr>
          <w:rFonts w:hint="eastAsia" w:ascii="宋体" w:hAnsi="宋体" w:eastAsia="宋体" w:cs="宋体"/>
          <w:b w:val="0"/>
          <w:bCs/>
          <w:color w:val="000000"/>
          <w:sz w:val="24"/>
          <w:szCs w:val="24"/>
          <w:lang w:val="en-US" w:eastAsia="zh-CN"/>
        </w:rPr>
        <w:t>工并验收</w:t>
      </w:r>
      <w:r>
        <w:rPr>
          <w:rFonts w:hint="eastAsia" w:ascii="宋体" w:hAnsi="宋体" w:eastAsia="宋体" w:cs="宋体"/>
          <w:b w:val="0"/>
          <w:bCs/>
          <w:color w:val="000000"/>
          <w:sz w:val="24"/>
          <w:szCs w:val="24"/>
        </w:rPr>
        <w:t>,要求工期内未完工</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导致采购人不能正常使用的</w:t>
      </w:r>
      <w:r>
        <w:rPr>
          <w:rFonts w:hint="eastAsia" w:ascii="宋体" w:hAnsi="宋体" w:eastAsia="宋体" w:cs="宋体"/>
          <w:b w:val="0"/>
          <w:bCs/>
          <w:color w:val="000000"/>
          <w:sz w:val="24"/>
          <w:szCs w:val="24"/>
        </w:rPr>
        <w:t>，采购人有权终止合同</w:t>
      </w:r>
      <w:r>
        <w:rPr>
          <w:rFonts w:hint="eastAsia" w:ascii="宋体" w:hAnsi="宋体" w:eastAsia="宋体" w:cs="宋体"/>
          <w:b w:val="0"/>
          <w:bCs/>
          <w:color w:val="000000"/>
          <w:sz w:val="24"/>
          <w:szCs w:val="24"/>
          <w:lang w:val="en-US" w:eastAsia="zh-CN"/>
        </w:rPr>
        <w:t>并保留追究投标人给采购人造成经济损失的权利</w:t>
      </w:r>
      <w:r>
        <w:rPr>
          <w:rFonts w:hint="eastAsia" w:ascii="宋体" w:hAnsi="宋体" w:eastAsia="宋体" w:cs="宋体"/>
          <w:b w:val="0"/>
          <w:bCs/>
          <w:color w:val="000000"/>
          <w:sz w:val="24"/>
          <w:szCs w:val="24"/>
        </w:rPr>
        <w:t>。</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cs="宋体"/>
          <w:b w:val="0"/>
          <w:bCs w:val="0"/>
          <w:color w:val="000000"/>
          <w:sz w:val="24"/>
          <w:szCs w:val="24"/>
          <w:u w:val="none"/>
          <w:shd w:val="clear" w:color="auto" w:fill="FFFFFF"/>
          <w:lang w:eastAsia="zh-CN"/>
        </w:rPr>
        <w:t>。</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2、供应商未被列入失信被执行人、税收违法黑名单，未被列入政府采购严重违法失信行为记录名单。</w:t>
      </w:r>
    </w:p>
    <w:p w14:paraId="4340C040">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05F113AB">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w:t>
      </w:r>
    </w:p>
    <w:p w14:paraId="739A0DE1">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5、本项目特定资格：供应商须具备医疗器械经营许可证或二类医疗器械备案证。</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8日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r>
        <w:rPr>
          <w:rFonts w:hint="eastAsia" w:ascii="宋体" w:hAnsi="宋体" w:cs="宋体"/>
          <w:sz w:val="24"/>
          <w:lang w:val="en-US" w:eastAsia="zh-CN"/>
        </w:rPr>
        <w:t>10</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7</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717</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w:t>
      </w:r>
      <w:r>
        <w:rPr>
          <w:rFonts w:hint="eastAsia" w:ascii="宋体" w:hAnsi="宋体" w:eastAsia="宋体" w:cs="宋体"/>
          <w:sz w:val="24"/>
          <w:lang w:val="en-US" w:eastAsia="zh-CN"/>
        </w:rPr>
        <w:t>投标报名表</w:t>
      </w:r>
      <w:r>
        <w:rPr>
          <w:rFonts w:hint="eastAsia" w:ascii="宋体" w:hAnsi="宋体" w:cs="宋体"/>
          <w:sz w:val="24"/>
          <w:lang w:val="en-US" w:eastAsia="zh-CN"/>
        </w:rPr>
        <w:t>、</w:t>
      </w:r>
      <w:r>
        <w:rPr>
          <w:rFonts w:hint="eastAsia" w:ascii="宋体" w:hAnsi="宋体" w:eastAsia="宋体" w:cs="宋体"/>
          <w:sz w:val="24"/>
        </w:rPr>
        <w:t>法人授权委托书、本人身份证原件及营业执照原件或复印件参加投标报名，现场获取询价文件。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7</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7</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717</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7</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胡女士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bookmarkStart w:id="10" w:name="_GoBack"/>
      <w:bookmarkEnd w:id="10"/>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cs="宋体"/>
          <w:b w:val="0"/>
          <w:bCs w:val="0"/>
          <w:color w:val="000000"/>
          <w:sz w:val="24"/>
          <w:szCs w:val="24"/>
          <w:highlight w:val="none"/>
          <w:shd w:val="clear" w:color="auto" w:fill="FFFFFF"/>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7710" w:firstLineChars="2400"/>
        <w:jc w:val="both"/>
        <w:textAlignment w:val="auto"/>
        <w:rPr>
          <w:rFonts w:hint="default"/>
          <w:lang w:val="en-US"/>
        </w:rPr>
      </w:pPr>
    </w:p>
    <w:p w14:paraId="5FA9C10E">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2FA4870D">
      <w:pPr>
        <w:pageBreakBefore w:val="0"/>
        <w:widowControl w:val="0"/>
        <w:kinsoku/>
        <w:wordWrap/>
        <w:overflowPunct/>
        <w:topLinePunct w:val="0"/>
        <w:bidi w:val="0"/>
        <w:adjustRightInd/>
        <w:snapToGrid/>
        <w:spacing w:line="440" w:lineRule="exact"/>
        <w:ind w:firstLine="5040" w:firstLineChars="21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5040" w:firstLineChars="21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7</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t>日</w:t>
      </w:r>
    </w:p>
    <w:p w14:paraId="75215718">
      <w:pPr>
        <w:pageBreakBefore w:val="0"/>
        <w:widowControl w:val="0"/>
        <w:kinsoku/>
        <w:wordWrap/>
        <w:overflowPunct/>
        <w:topLinePunct w:val="0"/>
        <w:bidi w:val="0"/>
        <w:adjustRightInd/>
        <w:snapToGrid/>
        <w:spacing w:line="440" w:lineRule="exac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目前供应商未被列入失信被执行人、税收违法黑名单，未被列入政府采购严重违法失信行为记录名单，以“信用中国”网站和国家企业信用信息公示系统查询结果为准，提供查询结果截图或无以上记录的书面声明并加盖公章。</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6、提供报价单原件并加盖公章。</w:t>
      </w:r>
    </w:p>
    <w:p w14:paraId="3D7A31D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7、提供法人身份证复印件、授权代理人身份证复印件及授权委托书。</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询价供应商的总报价不得高于采购预算价，超出采购预算价的将被视为无效响应。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4"/>
        <w:keepNext w:val="0"/>
        <w:keepLines w:val="0"/>
        <w:pageBreakBefore w:val="0"/>
        <w:widowControl w:val="0"/>
        <w:numPr>
          <w:ilvl w:val="0"/>
          <w:numId w:val="0"/>
        </w:numPr>
        <w:kinsoku/>
        <w:wordWrap/>
        <w:overflowPunct/>
        <w:topLinePunct w:val="0"/>
        <w:bidi w:val="0"/>
        <w:adjustRightInd/>
        <w:snapToGrid/>
        <w:spacing w:line="44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28C74717">
      <w:pPr>
        <w:pStyle w:val="8"/>
        <w:rPr>
          <w:rFonts w:hint="eastAsia"/>
        </w:rPr>
      </w:pPr>
    </w:p>
    <w:p w14:paraId="366EDED6">
      <w:pPr>
        <w:pStyle w:val="2"/>
        <w:pageBreakBefore w:val="0"/>
        <w:widowControl w:val="0"/>
        <w:numPr>
          <w:ilvl w:val="0"/>
          <w:numId w:val="1"/>
        </w:numPr>
        <w:kinsoku/>
        <w:wordWrap/>
        <w:overflowPunct/>
        <w:topLinePunct w:val="0"/>
        <w:autoSpaceDE/>
        <w:autoSpaceDN/>
        <w:bidi w:val="0"/>
        <w:adjustRightInd/>
        <w:snapToGrid/>
        <w:spacing w:line="440" w:lineRule="exact"/>
        <w:jc w:val="center"/>
        <w:textAlignment w:val="auto"/>
        <w:rPr>
          <w:rFonts w:hint="eastAsia" w:ascii="宋体" w:hAnsi="宋体"/>
        </w:rPr>
      </w:pPr>
      <w:bookmarkStart w:id="4" w:name="_Toc100840245"/>
      <w:bookmarkStart w:id="5" w:name="_Hlk57623570"/>
      <w:bookmarkStart w:id="6" w:name="_Hlk14007168"/>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312CC58F">
      <w:pPr>
        <w:pStyle w:val="3"/>
        <w:tabs>
          <w:tab w:val="left" w:pos="644"/>
        </w:tabs>
        <w:spacing w:before="80" w:after="80" w:line="240" w:lineRule="auto"/>
        <w:rPr>
          <w:rFonts w:hint="eastAsia" w:ascii="Calibri" w:hAnsi="Calibri" w:eastAsia="宋体" w:cs="Times New Roman"/>
          <w:sz w:val="28"/>
          <w:szCs w:val="28"/>
          <w:lang w:val="en-US" w:eastAsia="zh-CN"/>
        </w:rPr>
      </w:pPr>
      <w:r>
        <w:rPr>
          <w:rFonts w:hint="eastAsia" w:eastAsia="宋体" w:cs="Times New Roman"/>
          <w:sz w:val="28"/>
          <w:szCs w:val="28"/>
          <w:lang w:val="en-US" w:eastAsia="zh-CN"/>
        </w:rPr>
        <w:t>一、</w:t>
      </w:r>
      <w:r>
        <w:rPr>
          <w:rFonts w:hint="eastAsia" w:ascii="Calibri" w:hAnsi="Calibri" w:eastAsia="宋体" w:cs="Times New Roman"/>
          <w:sz w:val="28"/>
          <w:szCs w:val="28"/>
          <w:lang w:val="en-US" w:eastAsia="zh-CN"/>
        </w:rPr>
        <w:t>项目概述</w:t>
      </w:r>
    </w:p>
    <w:p w14:paraId="760CC7A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560" w:firstLineChars="200"/>
        <w:jc w:val="left"/>
        <w:rPr>
          <w:rFonts w:hint="eastAsia"/>
          <w:i w:val="0"/>
          <w:iCs w:val="0"/>
          <w:caps w:val="0"/>
          <w:color w:val="333333"/>
          <w:spacing w:val="0"/>
          <w:sz w:val="28"/>
          <w:szCs w:val="28"/>
          <w:shd w:val="clear" w:color="auto" w:fill="FFFFFF"/>
          <w:lang w:val="en-US" w:eastAsia="zh-CN"/>
        </w:rPr>
      </w:pPr>
      <w:r>
        <w:rPr>
          <w:rFonts w:hint="eastAsia"/>
          <w:i w:val="0"/>
          <w:iCs w:val="0"/>
          <w:caps w:val="0"/>
          <w:color w:val="333333"/>
          <w:spacing w:val="0"/>
          <w:sz w:val="28"/>
          <w:szCs w:val="28"/>
          <w:shd w:val="clear" w:color="auto" w:fill="FFFFFF"/>
          <w:lang w:val="en-US" w:eastAsia="zh-CN"/>
        </w:rPr>
        <w:t>根据医院工作安排，东风路社区卫生服务中心儿科、全科医学科两个病区拟搬至东风路院区5号楼11、12层。按照相关要求，二级及以上医疗机构需增设老年病科，拟设置在5号楼13层，需安装设备带以满足业务需要。详见采购需求。</w:t>
      </w:r>
    </w:p>
    <w:p w14:paraId="572B050A">
      <w:pPr>
        <w:pStyle w:val="3"/>
        <w:numPr>
          <w:ilvl w:val="0"/>
          <w:numId w:val="2"/>
        </w:numPr>
        <w:tabs>
          <w:tab w:val="left" w:pos="644"/>
        </w:tabs>
        <w:spacing w:before="80" w:after="80" w:line="240" w:lineRule="auto"/>
        <w:rPr>
          <w:rFonts w:hint="default"/>
          <w:lang w:val="en-US" w:eastAsia="zh-CN"/>
        </w:rPr>
      </w:pPr>
      <w:r>
        <w:rPr>
          <w:rFonts w:hint="eastAsia" w:ascii="Calibri" w:hAnsi="Calibri" w:eastAsia="宋体"/>
          <w:sz w:val="28"/>
          <w:szCs w:val="28"/>
          <w:lang w:val="en-US" w:eastAsia="zh-CN"/>
        </w:rPr>
        <w:t>项目</w:t>
      </w:r>
      <w:r>
        <w:rPr>
          <w:rFonts w:hint="eastAsia"/>
          <w:sz w:val="28"/>
          <w:szCs w:val="28"/>
          <w:lang w:val="en-US" w:eastAsia="zh-CN"/>
        </w:rPr>
        <w:t>需求</w:t>
      </w:r>
      <w:r>
        <w:rPr>
          <w:rFonts w:hint="eastAsia" w:ascii="Calibri" w:hAnsi="Calibri" w:eastAsia="宋体"/>
          <w:sz w:val="28"/>
          <w:szCs w:val="28"/>
          <w:lang w:val="en-US" w:eastAsia="zh-CN"/>
        </w:rPr>
        <w:t>清单</w:t>
      </w:r>
    </w:p>
    <w:tbl>
      <w:tblPr>
        <w:tblStyle w:val="14"/>
        <w:tblW w:w="86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
        <w:gridCol w:w="3164"/>
        <w:gridCol w:w="1517"/>
        <w:gridCol w:w="1000"/>
        <w:gridCol w:w="800"/>
        <w:gridCol w:w="1283"/>
      </w:tblGrid>
      <w:tr w14:paraId="0D54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456D7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164" w:type="dxa"/>
            <w:tcBorders>
              <w:top w:val="single" w:color="000000" w:sz="4" w:space="0"/>
              <w:left w:val="single" w:color="000000" w:sz="4" w:space="0"/>
              <w:bottom w:val="single" w:color="000000" w:sz="4" w:space="0"/>
              <w:right w:val="single" w:color="000000" w:sz="4" w:space="0"/>
            </w:tcBorders>
            <w:noWrap/>
            <w:vAlign w:val="center"/>
          </w:tcPr>
          <w:p w14:paraId="19B5F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1C4EC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1CCB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5C660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2A70C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29D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0322E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64" w:type="dxa"/>
            <w:tcBorders>
              <w:top w:val="single" w:color="000000" w:sz="4" w:space="0"/>
              <w:left w:val="single" w:color="000000" w:sz="4" w:space="0"/>
              <w:bottom w:val="single" w:color="000000" w:sz="4" w:space="0"/>
              <w:right w:val="single" w:color="000000" w:sz="4" w:space="0"/>
            </w:tcBorders>
            <w:noWrap w:val="0"/>
            <w:vAlign w:val="center"/>
          </w:tcPr>
          <w:p w14:paraId="60881E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5号楼10层设备带拆装至11层</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4F7E9414">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5F94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41E37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73D3449A">
            <w:pPr>
              <w:rPr>
                <w:rFonts w:hint="eastAsia" w:ascii="宋体" w:hAnsi="宋体" w:eastAsia="宋体" w:cs="宋体"/>
                <w:i w:val="0"/>
                <w:iCs w:val="0"/>
                <w:color w:val="000000"/>
                <w:sz w:val="24"/>
                <w:szCs w:val="24"/>
                <w:u w:val="none"/>
              </w:rPr>
            </w:pPr>
          </w:p>
        </w:tc>
      </w:tr>
      <w:tr w14:paraId="622A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08516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64" w:type="dxa"/>
            <w:tcBorders>
              <w:top w:val="single" w:color="000000" w:sz="4" w:space="0"/>
              <w:left w:val="single" w:color="000000" w:sz="4" w:space="0"/>
              <w:bottom w:val="single" w:color="000000" w:sz="4" w:space="0"/>
              <w:right w:val="single" w:color="000000" w:sz="4" w:space="0"/>
            </w:tcBorders>
            <w:noWrap w:val="0"/>
            <w:vAlign w:val="center"/>
          </w:tcPr>
          <w:p w14:paraId="4E78F5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4号楼6层设备带拆装至5号楼12层</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BB8906D">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A9B1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24EB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6F6175BE">
            <w:pPr>
              <w:rPr>
                <w:rFonts w:hint="eastAsia" w:ascii="宋体" w:hAnsi="宋体" w:eastAsia="宋体" w:cs="宋体"/>
                <w:i w:val="0"/>
                <w:iCs w:val="0"/>
                <w:color w:val="000000"/>
                <w:sz w:val="24"/>
                <w:szCs w:val="24"/>
                <w:u w:val="none"/>
              </w:rPr>
            </w:pPr>
          </w:p>
        </w:tc>
      </w:tr>
      <w:tr w14:paraId="3B8A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4A086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64" w:type="dxa"/>
            <w:tcBorders>
              <w:top w:val="single" w:color="000000" w:sz="4" w:space="0"/>
              <w:left w:val="single" w:color="000000" w:sz="4" w:space="0"/>
              <w:bottom w:val="single" w:color="000000" w:sz="4" w:space="0"/>
              <w:right w:val="single" w:color="000000" w:sz="4" w:space="0"/>
            </w:tcBorders>
            <w:noWrap w:val="0"/>
            <w:vAlign w:val="center"/>
          </w:tcPr>
          <w:p w14:paraId="77CAFF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4号楼7层设备带拆装至5号楼13层</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45193898">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9670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4A99C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791DEF22">
            <w:pPr>
              <w:rPr>
                <w:rFonts w:hint="eastAsia" w:ascii="宋体" w:hAnsi="宋体" w:eastAsia="宋体" w:cs="宋体"/>
                <w:i w:val="0"/>
                <w:iCs w:val="0"/>
                <w:color w:val="000000"/>
                <w:sz w:val="24"/>
                <w:szCs w:val="24"/>
                <w:u w:val="none"/>
              </w:rPr>
            </w:pPr>
          </w:p>
        </w:tc>
      </w:tr>
      <w:tr w14:paraId="709B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04CE4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64" w:type="dxa"/>
            <w:tcBorders>
              <w:top w:val="single" w:color="000000" w:sz="4" w:space="0"/>
              <w:left w:val="single" w:color="000000" w:sz="4" w:space="0"/>
              <w:bottom w:val="single" w:color="000000" w:sz="4" w:space="0"/>
              <w:right w:val="single" w:color="000000" w:sz="4" w:space="0"/>
            </w:tcBorders>
            <w:noWrap w:val="0"/>
            <w:vAlign w:val="center"/>
          </w:tcPr>
          <w:p w14:paraId="06804C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医用脱脂紫铜负压管</w:t>
            </w:r>
          </w:p>
        </w:tc>
        <w:tc>
          <w:tcPr>
            <w:tcW w:w="1517" w:type="dxa"/>
            <w:tcBorders>
              <w:top w:val="nil"/>
              <w:left w:val="nil"/>
              <w:bottom w:val="nil"/>
              <w:right w:val="nil"/>
            </w:tcBorders>
            <w:noWrap/>
            <w:vAlign w:val="center"/>
          </w:tcPr>
          <w:p w14:paraId="09677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03C5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3CFAC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5C5F6694">
            <w:pPr>
              <w:rPr>
                <w:rFonts w:hint="eastAsia" w:ascii="宋体" w:hAnsi="宋体" w:eastAsia="宋体" w:cs="宋体"/>
                <w:i w:val="0"/>
                <w:iCs w:val="0"/>
                <w:color w:val="000000"/>
                <w:sz w:val="24"/>
                <w:szCs w:val="24"/>
                <w:u w:val="none"/>
              </w:rPr>
            </w:pPr>
          </w:p>
        </w:tc>
      </w:tr>
      <w:tr w14:paraId="6B55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31007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64" w:type="dxa"/>
            <w:tcBorders>
              <w:top w:val="single" w:color="000000" w:sz="4" w:space="0"/>
              <w:left w:val="single" w:color="000000" w:sz="4" w:space="0"/>
              <w:bottom w:val="single" w:color="000000" w:sz="4" w:space="0"/>
              <w:right w:val="single" w:color="000000" w:sz="4" w:space="0"/>
            </w:tcBorders>
            <w:noWrap w:val="0"/>
            <w:vAlign w:val="center"/>
          </w:tcPr>
          <w:p w14:paraId="266549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医用脱脂紫铜负压管</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124C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219A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FFE5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1351812B">
            <w:pPr>
              <w:rPr>
                <w:rFonts w:hint="eastAsia" w:ascii="宋体" w:hAnsi="宋体" w:eastAsia="宋体" w:cs="宋体"/>
                <w:i w:val="0"/>
                <w:iCs w:val="0"/>
                <w:color w:val="000000"/>
                <w:sz w:val="24"/>
                <w:szCs w:val="24"/>
                <w:u w:val="none"/>
              </w:rPr>
            </w:pPr>
          </w:p>
        </w:tc>
      </w:tr>
      <w:tr w14:paraId="2691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364FB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64" w:type="dxa"/>
            <w:tcBorders>
              <w:top w:val="single" w:color="000000" w:sz="4" w:space="0"/>
              <w:left w:val="single" w:color="000000" w:sz="4" w:space="0"/>
              <w:bottom w:val="single" w:color="000000" w:sz="4" w:space="0"/>
              <w:right w:val="single" w:color="000000" w:sz="4" w:space="0"/>
            </w:tcBorders>
            <w:noWrap/>
            <w:vAlign w:val="center"/>
          </w:tcPr>
          <w:p w14:paraId="395713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紫铜管球头帽</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19811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6YC</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63D6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37BE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02B2557A">
            <w:pPr>
              <w:rPr>
                <w:rFonts w:hint="eastAsia" w:ascii="宋体" w:hAnsi="宋体" w:eastAsia="宋体" w:cs="宋体"/>
                <w:i w:val="0"/>
                <w:iCs w:val="0"/>
                <w:color w:val="000000"/>
                <w:sz w:val="24"/>
                <w:szCs w:val="24"/>
                <w:u w:val="none"/>
              </w:rPr>
            </w:pPr>
          </w:p>
        </w:tc>
      </w:tr>
      <w:tr w14:paraId="6D40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071B7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64" w:type="dxa"/>
            <w:tcBorders>
              <w:top w:val="single" w:color="000000" w:sz="4" w:space="0"/>
              <w:left w:val="single" w:color="000000" w:sz="4" w:space="0"/>
              <w:bottom w:val="single" w:color="000000" w:sz="4" w:space="0"/>
              <w:right w:val="single" w:color="000000" w:sz="4" w:space="0"/>
            </w:tcBorders>
            <w:noWrap/>
            <w:vAlign w:val="center"/>
          </w:tcPr>
          <w:p w14:paraId="0CA703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紫铜管球头帽</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1DF51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8YC</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3B00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F9F0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181116F9">
            <w:pPr>
              <w:rPr>
                <w:rFonts w:hint="eastAsia" w:ascii="宋体" w:hAnsi="宋体" w:eastAsia="宋体" w:cs="宋体"/>
                <w:i w:val="0"/>
                <w:iCs w:val="0"/>
                <w:color w:val="000000"/>
                <w:sz w:val="24"/>
                <w:szCs w:val="24"/>
                <w:u w:val="none"/>
              </w:rPr>
            </w:pPr>
          </w:p>
        </w:tc>
      </w:tr>
      <w:tr w14:paraId="35C1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6968D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64" w:type="dxa"/>
            <w:tcBorders>
              <w:top w:val="single" w:color="000000" w:sz="4" w:space="0"/>
              <w:left w:val="single" w:color="000000" w:sz="4" w:space="0"/>
              <w:bottom w:val="single" w:color="000000" w:sz="4" w:space="0"/>
              <w:right w:val="single" w:color="000000" w:sz="4" w:space="0"/>
            </w:tcBorders>
            <w:noWrap/>
            <w:vAlign w:val="center"/>
          </w:tcPr>
          <w:p w14:paraId="241305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铝合金小罩</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31956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23C3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B26C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6AF9EDEA">
            <w:pPr>
              <w:rPr>
                <w:rFonts w:hint="eastAsia" w:ascii="宋体" w:hAnsi="宋体" w:eastAsia="宋体" w:cs="宋体"/>
                <w:i w:val="0"/>
                <w:iCs w:val="0"/>
                <w:color w:val="000000"/>
                <w:sz w:val="24"/>
                <w:szCs w:val="24"/>
                <w:u w:val="none"/>
              </w:rPr>
            </w:pPr>
          </w:p>
        </w:tc>
      </w:tr>
      <w:tr w14:paraId="5A45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7CF9C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64" w:type="dxa"/>
            <w:tcBorders>
              <w:top w:val="single" w:color="000000" w:sz="4" w:space="0"/>
              <w:left w:val="single" w:color="000000" w:sz="4" w:space="0"/>
              <w:bottom w:val="single" w:color="000000" w:sz="4" w:space="0"/>
              <w:right w:val="single" w:color="000000" w:sz="4" w:space="0"/>
            </w:tcBorders>
            <w:noWrap/>
            <w:vAlign w:val="center"/>
          </w:tcPr>
          <w:p w14:paraId="0FC809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7D4BEC9A">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3A33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0B27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0747CD62">
            <w:pPr>
              <w:rPr>
                <w:rFonts w:hint="eastAsia" w:ascii="宋体" w:hAnsi="宋体" w:eastAsia="宋体" w:cs="宋体"/>
                <w:i w:val="0"/>
                <w:iCs w:val="0"/>
                <w:color w:val="000000"/>
                <w:sz w:val="24"/>
                <w:szCs w:val="24"/>
                <w:u w:val="none"/>
              </w:rPr>
            </w:pPr>
          </w:p>
        </w:tc>
      </w:tr>
      <w:tr w14:paraId="5D42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38230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64" w:type="dxa"/>
            <w:tcBorders>
              <w:top w:val="single" w:color="000000" w:sz="4" w:space="0"/>
              <w:left w:val="single" w:color="000000" w:sz="4" w:space="0"/>
              <w:bottom w:val="single" w:color="000000" w:sz="4" w:space="0"/>
              <w:right w:val="single" w:color="000000" w:sz="4" w:space="0"/>
            </w:tcBorders>
            <w:noWrap/>
            <w:vAlign w:val="center"/>
          </w:tcPr>
          <w:p w14:paraId="61404C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呼叫系统网线</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37AF9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1017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C1B9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66F62C8C">
            <w:pPr>
              <w:rPr>
                <w:rFonts w:hint="eastAsia" w:ascii="宋体" w:hAnsi="宋体" w:eastAsia="宋体" w:cs="宋体"/>
                <w:i w:val="0"/>
                <w:iCs w:val="0"/>
                <w:color w:val="000000"/>
                <w:sz w:val="24"/>
                <w:szCs w:val="24"/>
                <w:u w:val="none"/>
              </w:rPr>
            </w:pPr>
          </w:p>
        </w:tc>
      </w:tr>
      <w:tr w14:paraId="3DA2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1C5EC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64" w:type="dxa"/>
            <w:tcBorders>
              <w:top w:val="single" w:color="000000" w:sz="4" w:space="0"/>
              <w:left w:val="single" w:color="000000" w:sz="4" w:space="0"/>
              <w:bottom w:val="single" w:color="000000" w:sz="4" w:space="0"/>
              <w:right w:val="single" w:color="000000" w:sz="4" w:space="0"/>
            </w:tcBorders>
            <w:noWrap w:val="0"/>
            <w:vAlign w:val="center"/>
          </w:tcPr>
          <w:p w14:paraId="69EAF2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呼叫系统（厂家）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软件及调试费</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387765D4">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C3D1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743D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021C57A5">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含120个床位呼叫器硬件安装及呼叫系统软件对接调试等（具体数量以采购人实际需求为主）</w:t>
            </w:r>
          </w:p>
        </w:tc>
      </w:tr>
      <w:tr w14:paraId="7D8C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60E87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164" w:type="dxa"/>
            <w:tcBorders>
              <w:top w:val="single" w:color="000000" w:sz="4" w:space="0"/>
              <w:left w:val="single" w:color="000000" w:sz="4" w:space="0"/>
              <w:bottom w:val="single" w:color="000000" w:sz="4" w:space="0"/>
              <w:right w:val="single" w:color="000000" w:sz="4" w:space="0"/>
            </w:tcBorders>
            <w:noWrap w:val="0"/>
            <w:vAlign w:val="center"/>
          </w:tcPr>
          <w:p w14:paraId="5B8B9C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设备吊装搬运安装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安全措施费</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487ADCFE">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5E3D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4FDE2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17D8A7D4">
            <w:pPr>
              <w:rPr>
                <w:rFonts w:hint="eastAsia" w:ascii="宋体" w:hAnsi="宋体" w:eastAsia="宋体" w:cs="宋体"/>
                <w:i w:val="0"/>
                <w:iCs w:val="0"/>
                <w:color w:val="000000"/>
                <w:sz w:val="24"/>
                <w:szCs w:val="24"/>
                <w:u w:val="none"/>
              </w:rPr>
            </w:pPr>
          </w:p>
        </w:tc>
      </w:tr>
      <w:tr w14:paraId="2A83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dxa"/>
            <w:tcBorders>
              <w:top w:val="single" w:color="000000" w:sz="4" w:space="0"/>
              <w:left w:val="single" w:color="000000" w:sz="4" w:space="0"/>
              <w:bottom w:val="single" w:color="000000" w:sz="4" w:space="0"/>
              <w:right w:val="single" w:color="000000" w:sz="4" w:space="0"/>
            </w:tcBorders>
            <w:noWrap/>
            <w:vAlign w:val="center"/>
          </w:tcPr>
          <w:p w14:paraId="0FA6BBAF">
            <w:pPr>
              <w:jc w:val="center"/>
              <w:rPr>
                <w:rFonts w:hint="eastAsia" w:ascii="宋体" w:hAnsi="宋体" w:eastAsia="宋体" w:cs="宋体"/>
                <w:i w:val="0"/>
                <w:iCs w:val="0"/>
                <w:color w:val="000000"/>
                <w:sz w:val="24"/>
                <w:szCs w:val="24"/>
                <w:u w:val="none"/>
              </w:rPr>
            </w:pPr>
          </w:p>
        </w:tc>
        <w:tc>
          <w:tcPr>
            <w:tcW w:w="3164" w:type="dxa"/>
            <w:tcBorders>
              <w:top w:val="single" w:color="000000" w:sz="4" w:space="0"/>
              <w:left w:val="single" w:color="000000" w:sz="4" w:space="0"/>
              <w:bottom w:val="single" w:color="000000" w:sz="4" w:space="0"/>
              <w:right w:val="single" w:color="000000" w:sz="4" w:space="0"/>
            </w:tcBorders>
            <w:noWrap/>
            <w:vAlign w:val="center"/>
          </w:tcPr>
          <w:p w14:paraId="6B080A9F">
            <w:pP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A7B0BDB">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预算：</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72FEB4EF">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96000.00元</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61373DBB">
            <w:pPr>
              <w:rPr>
                <w:rFonts w:hint="eastAsia" w:ascii="宋体" w:hAnsi="宋体" w:eastAsia="宋体" w:cs="宋体"/>
                <w:i w:val="0"/>
                <w:iCs w:val="0"/>
                <w:color w:val="000000"/>
                <w:sz w:val="24"/>
                <w:szCs w:val="24"/>
                <w:u w:val="none"/>
              </w:rPr>
            </w:pPr>
          </w:p>
        </w:tc>
      </w:tr>
    </w:tbl>
    <w:p w14:paraId="2140F595">
      <w:pPr>
        <w:rPr>
          <w:rFonts w:hint="default"/>
          <w:lang w:val="en-US" w:eastAsia="zh-CN"/>
        </w:rPr>
      </w:pPr>
    </w:p>
    <w:p w14:paraId="5FA8BAA0">
      <w:pPr>
        <w:pStyle w:val="3"/>
        <w:tabs>
          <w:tab w:val="left" w:pos="644"/>
        </w:tabs>
        <w:spacing w:before="80" w:after="80" w:line="240" w:lineRule="auto"/>
        <w:rPr>
          <w:rFonts w:hint="default" w:eastAsia="宋体" w:cs="Times New Roman"/>
          <w:sz w:val="28"/>
          <w:szCs w:val="28"/>
          <w:lang w:val="en-US"/>
        </w:rPr>
      </w:pPr>
      <w:r>
        <w:rPr>
          <w:rFonts w:hint="eastAsia" w:eastAsia="宋体"/>
          <w:sz w:val="28"/>
          <w:szCs w:val="28"/>
          <w:lang w:val="en-US" w:eastAsia="zh-CN"/>
        </w:rPr>
        <w:t>三</w:t>
      </w:r>
      <w:r>
        <w:rPr>
          <w:rFonts w:hint="eastAsia" w:ascii="Calibri" w:hAnsi="Calibri" w:eastAsia="宋体"/>
          <w:sz w:val="28"/>
          <w:szCs w:val="28"/>
        </w:rPr>
        <w:t>、</w:t>
      </w:r>
      <w:r>
        <w:rPr>
          <w:rFonts w:hint="eastAsia" w:cs="Times New Roman"/>
          <w:sz w:val="28"/>
          <w:szCs w:val="28"/>
          <w:lang w:val="en-US" w:eastAsia="zh-CN"/>
        </w:rPr>
        <w:t>其他要求</w:t>
      </w:r>
    </w:p>
    <w:p w14:paraId="3267B566">
      <w:pPr>
        <w:pStyle w:val="6"/>
        <w:spacing w:before="24" w:line="327" w:lineRule="auto"/>
        <w:ind w:right="351" w:firstLine="572" w:firstLineChars="200"/>
        <w:jc w:val="both"/>
        <w:rPr>
          <w:rFonts w:hint="default" w:ascii="宋体" w:hAnsi="宋体" w:eastAsia="宋体" w:cs="宋体"/>
          <w:color w:val="auto"/>
          <w:spacing w:val="3"/>
          <w:sz w:val="28"/>
          <w:szCs w:val="28"/>
          <w:lang w:val="en-US" w:eastAsia="zh-CN"/>
        </w:rPr>
      </w:pPr>
      <w:r>
        <w:rPr>
          <w:rFonts w:hint="eastAsia" w:ascii="宋体" w:hAnsi="宋体" w:eastAsia="宋体" w:cs="宋体"/>
          <w:color w:val="auto"/>
          <w:spacing w:val="3"/>
          <w:sz w:val="28"/>
          <w:szCs w:val="28"/>
          <w:lang w:val="en-US" w:eastAsia="zh-CN"/>
        </w:rPr>
        <w:t>1</w:t>
      </w:r>
      <w:r>
        <w:rPr>
          <w:rFonts w:hint="eastAsia" w:ascii="宋体" w:hAnsi="宋体" w:cs="宋体"/>
          <w:color w:val="auto"/>
          <w:spacing w:val="3"/>
          <w:sz w:val="28"/>
          <w:szCs w:val="28"/>
          <w:lang w:val="en-US" w:eastAsia="zh-CN"/>
        </w:rPr>
        <w:t>、</w:t>
      </w:r>
      <w:r>
        <w:rPr>
          <w:rFonts w:hint="eastAsia" w:ascii="宋体" w:hAnsi="宋体" w:eastAsia="宋体" w:cs="宋体"/>
          <w:color w:val="auto"/>
          <w:spacing w:val="3"/>
          <w:sz w:val="28"/>
          <w:szCs w:val="28"/>
          <w:lang w:val="en-US" w:eastAsia="zh-CN"/>
        </w:rPr>
        <w:t>投标人提交投标文件即视为对现场实际情况认可，对存在的各类风险及施工难度有充分的认识。</w:t>
      </w:r>
      <w:r>
        <w:rPr>
          <w:rFonts w:hint="eastAsia" w:ascii="宋体" w:hAnsi="宋体" w:cs="宋体"/>
          <w:color w:val="auto"/>
          <w:spacing w:val="3"/>
          <w:sz w:val="28"/>
          <w:szCs w:val="28"/>
          <w:lang w:val="en-US" w:eastAsia="zh-CN"/>
        </w:rPr>
        <w:t>施工未达到采购人要求或造成采购人损失的由中标供应商承担全部责任。</w:t>
      </w:r>
    </w:p>
    <w:p w14:paraId="4533793B">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6CC89F32">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3、投标人所提供的产品产品必须</w:t>
      </w:r>
      <w:r>
        <w:rPr>
          <w:rFonts w:hint="eastAsia" w:ascii="宋体" w:hAnsi="宋体" w:cs="宋体"/>
          <w:spacing w:val="3"/>
          <w:sz w:val="28"/>
          <w:szCs w:val="28"/>
          <w:lang w:val="en-US" w:eastAsia="zh-CN"/>
        </w:rPr>
        <w:t>是</w:t>
      </w:r>
      <w:r>
        <w:rPr>
          <w:rFonts w:hint="eastAsia" w:ascii="宋体" w:hAnsi="宋体" w:eastAsia="宋体" w:cs="宋体"/>
          <w:spacing w:val="3"/>
          <w:sz w:val="28"/>
          <w:szCs w:val="28"/>
          <w:lang w:val="en-US" w:eastAsia="zh-CN"/>
        </w:rPr>
        <w:t>检测合格，且是全新的、未使用过的，其质量令用户满意。产品上应印制或粘贴产品标识牌，包括：厂商名称、产品名称、规格型号等。若成交供应商提供的产品上没有相关标识，又不能证明其合法来源，一律按照不合格产品处理。如发现为不合格产品，甲方有权终止合同。导致</w:t>
      </w:r>
      <w:r>
        <w:rPr>
          <w:rFonts w:hint="eastAsia" w:ascii="宋体" w:hAnsi="宋体" w:cs="宋体"/>
          <w:spacing w:val="3"/>
          <w:sz w:val="28"/>
          <w:szCs w:val="28"/>
          <w:lang w:val="en-US" w:eastAsia="zh-CN"/>
        </w:rPr>
        <w:t>采购人</w:t>
      </w:r>
      <w:r>
        <w:rPr>
          <w:rFonts w:hint="eastAsia" w:ascii="宋体" w:hAnsi="宋体" w:eastAsia="宋体" w:cs="宋体"/>
          <w:spacing w:val="3"/>
          <w:sz w:val="28"/>
          <w:szCs w:val="28"/>
          <w:lang w:val="en-US" w:eastAsia="zh-CN"/>
        </w:rPr>
        <w:t>经济损失</w:t>
      </w:r>
      <w:r>
        <w:rPr>
          <w:rFonts w:hint="eastAsia" w:ascii="宋体" w:hAnsi="宋体" w:cs="宋体"/>
          <w:spacing w:val="3"/>
          <w:sz w:val="28"/>
          <w:szCs w:val="28"/>
          <w:lang w:val="en-US" w:eastAsia="zh-CN"/>
        </w:rPr>
        <w:t>的</w:t>
      </w:r>
      <w:r>
        <w:rPr>
          <w:rFonts w:hint="eastAsia" w:ascii="宋体" w:hAnsi="宋体" w:eastAsia="宋体" w:cs="宋体"/>
          <w:spacing w:val="3"/>
          <w:sz w:val="28"/>
          <w:szCs w:val="28"/>
          <w:lang w:val="en-US" w:eastAsia="zh-CN"/>
        </w:rPr>
        <w:t>，由</w:t>
      </w:r>
      <w:r>
        <w:rPr>
          <w:rFonts w:hint="eastAsia" w:ascii="宋体" w:hAnsi="宋体" w:cs="宋体"/>
          <w:spacing w:val="3"/>
          <w:sz w:val="28"/>
          <w:szCs w:val="28"/>
          <w:lang w:val="en-US" w:eastAsia="zh-CN"/>
        </w:rPr>
        <w:t>投标人</w:t>
      </w:r>
      <w:r>
        <w:rPr>
          <w:rFonts w:hint="eastAsia" w:ascii="宋体" w:hAnsi="宋体" w:eastAsia="宋体" w:cs="宋体"/>
          <w:spacing w:val="3"/>
          <w:sz w:val="28"/>
          <w:szCs w:val="28"/>
          <w:lang w:val="en-US" w:eastAsia="zh-CN"/>
        </w:rPr>
        <w:t>承担全部责任。</w:t>
      </w:r>
    </w:p>
    <w:p w14:paraId="7ECF2E8A">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4、</w:t>
      </w:r>
      <w:r>
        <w:rPr>
          <w:rFonts w:hint="eastAsia" w:ascii="宋体" w:hAnsi="宋体" w:eastAsia="宋体" w:cs="宋体"/>
          <w:spacing w:val="3"/>
          <w:sz w:val="28"/>
          <w:szCs w:val="28"/>
          <w:lang w:val="en-US" w:eastAsia="zh-CN"/>
        </w:rPr>
        <w:t>投标人需提供严格按照国家及行业有关规定，合法合规施工的</w:t>
      </w:r>
      <w:r>
        <w:rPr>
          <w:rFonts w:hint="eastAsia" w:ascii="宋体" w:hAnsi="宋体" w:eastAsia="宋体" w:cs="宋体"/>
          <w:color w:val="C00000"/>
          <w:spacing w:val="3"/>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承诺书</w:t>
      </w:r>
      <w:r>
        <w:rPr>
          <w:rFonts w:hint="eastAsia" w:ascii="宋体" w:hAnsi="宋体" w:eastAsia="宋体" w:cs="宋体"/>
          <w:spacing w:val="3"/>
          <w:sz w:val="28"/>
          <w:szCs w:val="28"/>
          <w:lang w:val="en-US" w:eastAsia="zh-CN"/>
        </w:rPr>
        <w:t>。现场动火作业需提前报备等。</w:t>
      </w:r>
    </w:p>
    <w:p w14:paraId="025E6F74">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5、</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w:t>
      </w:r>
      <w:r>
        <w:rPr>
          <w:rFonts w:hint="eastAsia" w:ascii="宋体" w:hAnsi="宋体" w:eastAsia="宋体" w:cs="宋体"/>
          <w:color w:val="C00000"/>
          <w:spacing w:val="3"/>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承诺函</w:t>
      </w:r>
      <w:r>
        <w:rPr>
          <w:rFonts w:hint="eastAsia" w:ascii="宋体" w:hAnsi="宋体" w:eastAsia="宋体" w:cs="宋体"/>
          <w:spacing w:val="3"/>
          <w:sz w:val="28"/>
          <w:szCs w:val="28"/>
          <w:lang w:val="en-US" w:eastAsia="zh-CN"/>
        </w:rPr>
        <w:t>。</w:t>
      </w:r>
    </w:p>
    <w:p w14:paraId="27EE4CDC">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561D6EEC">
      <w:pPr>
        <w:pStyle w:val="6"/>
        <w:spacing w:before="24" w:line="327" w:lineRule="auto"/>
        <w:ind w:right="351" w:firstLine="572" w:firstLineChars="200"/>
        <w:jc w:val="both"/>
        <w:rPr>
          <w:rFonts w:hint="eastAsia" w:ascii="宋体" w:hAnsi="宋体" w:cs="宋体"/>
          <w:b/>
          <w:bCs/>
          <w:snapToGrid w:val="0"/>
          <w:kern w:val="0"/>
          <w:szCs w:val="28"/>
          <w:lang w:val="zh-CN"/>
        </w:rPr>
      </w:pPr>
      <w:r>
        <w:rPr>
          <w:rFonts w:hint="eastAsia" w:ascii="宋体" w:hAnsi="宋体" w:cs="宋体"/>
          <w:spacing w:val="3"/>
          <w:sz w:val="28"/>
          <w:szCs w:val="28"/>
          <w:lang w:val="en-US" w:eastAsia="zh-CN"/>
        </w:rPr>
        <w:t>7、</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47AE106E">
      <w:pPr>
        <w:pStyle w:val="3"/>
        <w:tabs>
          <w:tab w:val="left" w:pos="644"/>
        </w:tabs>
        <w:spacing w:before="80" w:after="80" w:line="240" w:lineRule="auto"/>
        <w:rPr>
          <w:rFonts w:hint="eastAsia" w:eastAsia="宋体" w:cs="Times New Roman"/>
          <w:sz w:val="28"/>
          <w:szCs w:val="28"/>
          <w:lang w:val="zh-CN" w:eastAsia="zh-CN"/>
        </w:rPr>
      </w:pPr>
      <w:r>
        <w:rPr>
          <w:rFonts w:hint="eastAsia" w:eastAsia="宋体" w:cs="Times New Roman"/>
          <w:sz w:val="28"/>
          <w:szCs w:val="28"/>
          <w:lang w:val="zh-CN" w:eastAsia="zh-CN"/>
        </w:rPr>
        <w:t>四、商务要求</w:t>
      </w:r>
    </w:p>
    <w:tbl>
      <w:tblPr>
        <w:tblStyle w:val="2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5AA6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7521638B">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1D3D725C">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6E55645B">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02DBEEFE">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434A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05AF8526">
            <w:pPr>
              <w:snapToGrid w:val="0"/>
              <w:spacing w:line="360" w:lineRule="auto"/>
              <w:jc w:val="center"/>
              <w:rPr>
                <w:sz w:val="21"/>
                <w:szCs w:val="21"/>
              </w:rPr>
            </w:pPr>
            <w:r>
              <w:rPr>
                <w:rFonts w:hint="eastAsia"/>
                <w:sz w:val="21"/>
                <w:szCs w:val="21"/>
              </w:rPr>
              <w:t>1</w:t>
            </w:r>
          </w:p>
        </w:tc>
        <w:tc>
          <w:tcPr>
            <w:tcW w:w="1312" w:type="dxa"/>
            <w:noWrap w:val="0"/>
            <w:vAlign w:val="center"/>
          </w:tcPr>
          <w:p w14:paraId="18FEF31A">
            <w:pPr>
              <w:snapToGrid w:val="0"/>
              <w:spacing w:line="360" w:lineRule="auto"/>
              <w:jc w:val="cente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质保期</w:t>
            </w:r>
          </w:p>
          <w:p w14:paraId="25EBA646">
            <w:pPr>
              <w:snapToGrid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及工作地点</w:t>
            </w:r>
          </w:p>
        </w:tc>
        <w:tc>
          <w:tcPr>
            <w:tcW w:w="5565" w:type="dxa"/>
            <w:noWrap w:val="0"/>
            <w:vAlign w:val="center"/>
          </w:tcPr>
          <w:p w14:paraId="781B77D5">
            <w:pPr>
              <w:snapToGrid w:val="0"/>
              <w:spacing w:line="360" w:lineRule="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0788D059">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2B91A505">
            <w:pPr>
              <w:snapToGrid w:val="0"/>
              <w:spacing w:line="360" w:lineRule="auto"/>
              <w:jc w:val="center"/>
              <w:rPr>
                <w:rFonts w:hint="eastAsia"/>
                <w:sz w:val="21"/>
                <w:szCs w:val="21"/>
                <w:lang w:val="en-US" w:eastAsia="zh-CN"/>
              </w:rPr>
            </w:pPr>
          </w:p>
        </w:tc>
      </w:tr>
      <w:tr w14:paraId="4BFF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497B94CC">
            <w:pPr>
              <w:snapToGrid w:val="0"/>
              <w:spacing w:line="360" w:lineRule="auto"/>
              <w:jc w:val="center"/>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3A10CE8C">
            <w:pPr>
              <w:snapToGrid w:val="0"/>
              <w:spacing w:line="360" w:lineRule="auto"/>
              <w:jc w:val="center"/>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5F716FAF">
            <w:pPr>
              <w:snapToGrid w:val="0"/>
              <w:spacing w:line="360" w:lineRule="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60ED5819">
            <w:pPr>
              <w:snapToGrid w:val="0"/>
              <w:spacing w:line="360" w:lineRule="auto"/>
              <w:jc w:val="center"/>
              <w:rPr>
                <w:rFonts w:ascii="宋体" w:hAnsi="宋体" w:cs="宋体"/>
                <w:color w:val="000000"/>
                <w:sz w:val="21"/>
                <w:szCs w:val="21"/>
              </w:rPr>
            </w:pPr>
          </w:p>
        </w:tc>
      </w:tr>
      <w:tr w14:paraId="236E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51557EBF">
            <w:pPr>
              <w:snapToGrid w:val="0"/>
              <w:spacing w:line="360" w:lineRule="auto"/>
              <w:jc w:val="center"/>
              <w:rPr>
                <w:rFonts w:hint="eastAsia" w:eastAsia="宋体"/>
                <w:color w:val="auto"/>
                <w:sz w:val="21"/>
                <w:szCs w:val="21"/>
                <w:lang w:eastAsia="zh-CN"/>
              </w:rPr>
            </w:pPr>
            <w:r>
              <w:rPr>
                <w:rFonts w:hint="eastAsia"/>
                <w:color w:val="auto"/>
                <w:sz w:val="21"/>
                <w:szCs w:val="21"/>
                <w:lang w:val="en-US" w:eastAsia="zh-CN"/>
              </w:rPr>
              <w:t>3</w:t>
            </w:r>
          </w:p>
        </w:tc>
        <w:tc>
          <w:tcPr>
            <w:tcW w:w="1312" w:type="dxa"/>
            <w:noWrap w:val="0"/>
            <w:vAlign w:val="center"/>
          </w:tcPr>
          <w:p w14:paraId="214F5915">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工期要求</w:t>
            </w:r>
          </w:p>
        </w:tc>
        <w:tc>
          <w:tcPr>
            <w:tcW w:w="5565" w:type="dxa"/>
            <w:noWrap w:val="0"/>
            <w:vAlign w:val="center"/>
          </w:tcPr>
          <w:p w14:paraId="042DD26D">
            <w:pPr>
              <w:snapToGrid w:val="0"/>
              <w:spacing w:line="360" w:lineRule="auto"/>
              <w:rPr>
                <w:rFonts w:hint="eastAsia" w:ascii="宋体" w:hAnsi="宋体" w:eastAsia="宋体" w:cs="宋体"/>
                <w:color w:val="auto"/>
                <w:sz w:val="21"/>
                <w:szCs w:val="21"/>
              </w:rPr>
            </w:pPr>
            <w:r>
              <w:rPr>
                <w:rFonts w:hint="eastAsia" w:ascii="宋体" w:hAnsi="宋体" w:eastAsia="宋体"/>
                <w:color w:val="auto"/>
                <w:sz w:val="21"/>
                <w:szCs w:val="21"/>
              </w:rPr>
              <w:t>合同签订后</w:t>
            </w:r>
            <w:r>
              <w:rPr>
                <w:rFonts w:hint="eastAsia" w:ascii="宋体" w:hAnsi="宋体"/>
                <w:color w:val="auto"/>
                <w:sz w:val="21"/>
                <w:szCs w:val="21"/>
                <w:lang w:val="en-US" w:eastAsia="zh-CN"/>
              </w:rPr>
              <w:t>7</w:t>
            </w:r>
            <w:r>
              <w:rPr>
                <w:rFonts w:hint="eastAsia" w:ascii="宋体" w:hAnsi="宋体" w:eastAsia="宋体"/>
                <w:color w:val="auto"/>
                <w:sz w:val="21"/>
                <w:szCs w:val="21"/>
                <w:lang w:val="en-US" w:eastAsia="zh-CN"/>
              </w:rPr>
              <w:t>个日历日</w:t>
            </w:r>
            <w:r>
              <w:rPr>
                <w:rFonts w:hint="eastAsia" w:ascii="宋体" w:hAnsi="宋体" w:eastAsia="宋体"/>
                <w:color w:val="auto"/>
                <w:sz w:val="21"/>
                <w:szCs w:val="21"/>
              </w:rPr>
              <w:t>内完</w:t>
            </w:r>
            <w:r>
              <w:rPr>
                <w:rFonts w:hint="eastAsia" w:ascii="宋体" w:hAnsi="宋体"/>
                <w:color w:val="auto"/>
                <w:sz w:val="21"/>
                <w:szCs w:val="21"/>
                <w:lang w:val="en-US" w:eastAsia="zh-CN"/>
              </w:rPr>
              <w:t>工</w:t>
            </w:r>
            <w:r>
              <w:rPr>
                <w:rFonts w:hint="eastAsia" w:ascii="宋体" w:hAnsi="宋体" w:eastAsia="宋体"/>
                <w:color w:val="auto"/>
                <w:sz w:val="21"/>
                <w:szCs w:val="21"/>
                <w:lang w:val="en-US" w:eastAsia="zh-CN"/>
              </w:rPr>
              <w:t>并验收</w:t>
            </w:r>
            <w:r>
              <w:rPr>
                <w:rFonts w:hint="eastAsia" w:ascii="宋体" w:hAnsi="宋体" w:eastAsia="宋体"/>
                <w:color w:val="auto"/>
                <w:sz w:val="21"/>
                <w:szCs w:val="21"/>
              </w:rPr>
              <w:t>,要求工期内未完工</w:t>
            </w:r>
            <w:r>
              <w:rPr>
                <w:rFonts w:hint="eastAsia" w:ascii="宋体" w:hAnsi="宋体"/>
                <w:color w:val="auto"/>
                <w:sz w:val="21"/>
                <w:szCs w:val="21"/>
                <w:lang w:eastAsia="zh-CN"/>
              </w:rPr>
              <w:t>，</w:t>
            </w:r>
            <w:r>
              <w:rPr>
                <w:rFonts w:hint="eastAsia" w:ascii="宋体" w:hAnsi="宋体"/>
                <w:color w:val="auto"/>
                <w:sz w:val="21"/>
                <w:szCs w:val="21"/>
                <w:lang w:val="en-US" w:eastAsia="zh-CN"/>
              </w:rPr>
              <w:t>导致采购人不能正常使用的</w:t>
            </w:r>
            <w:r>
              <w:rPr>
                <w:rFonts w:hint="eastAsia" w:ascii="宋体" w:hAnsi="宋体" w:eastAsia="宋体"/>
                <w:color w:val="auto"/>
                <w:sz w:val="21"/>
                <w:szCs w:val="21"/>
              </w:rPr>
              <w:t>，采购人有权终止合同</w:t>
            </w:r>
            <w:r>
              <w:rPr>
                <w:rFonts w:hint="eastAsia" w:ascii="宋体" w:hAnsi="宋体"/>
                <w:color w:val="auto"/>
                <w:sz w:val="21"/>
                <w:szCs w:val="21"/>
                <w:lang w:val="en-US" w:eastAsia="zh-CN"/>
              </w:rPr>
              <w:t>并保留追究投标人给采购人造成经济损失的权利</w:t>
            </w:r>
            <w:r>
              <w:rPr>
                <w:rFonts w:hint="eastAsia" w:ascii="宋体" w:hAnsi="宋体" w:eastAsia="宋体"/>
                <w:color w:val="auto"/>
                <w:sz w:val="21"/>
                <w:szCs w:val="21"/>
              </w:rPr>
              <w:t>。</w:t>
            </w:r>
          </w:p>
        </w:tc>
        <w:tc>
          <w:tcPr>
            <w:tcW w:w="1065" w:type="dxa"/>
            <w:noWrap w:val="0"/>
            <w:vAlign w:val="center"/>
          </w:tcPr>
          <w:p w14:paraId="7661544D">
            <w:pPr>
              <w:snapToGrid w:val="0"/>
              <w:spacing w:line="360" w:lineRule="auto"/>
              <w:jc w:val="center"/>
              <w:rPr>
                <w:rFonts w:hint="eastAsia"/>
                <w:sz w:val="21"/>
                <w:szCs w:val="21"/>
              </w:rPr>
            </w:pPr>
          </w:p>
        </w:tc>
      </w:tr>
      <w:tr w14:paraId="7F36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6D5810F4">
            <w:pPr>
              <w:snapToGrid w:val="0"/>
              <w:spacing w:line="360" w:lineRule="auto"/>
              <w:jc w:val="center"/>
              <w:rPr>
                <w:rFonts w:hint="default"/>
                <w:sz w:val="21"/>
                <w:szCs w:val="21"/>
                <w:lang w:val="en-US" w:eastAsia="zh-CN"/>
              </w:rPr>
            </w:pPr>
            <w:r>
              <w:rPr>
                <w:rFonts w:hint="eastAsia"/>
                <w:sz w:val="21"/>
                <w:szCs w:val="21"/>
                <w:lang w:val="en-US" w:eastAsia="zh-CN"/>
              </w:rPr>
              <w:t>4</w:t>
            </w:r>
          </w:p>
        </w:tc>
        <w:tc>
          <w:tcPr>
            <w:tcW w:w="1312" w:type="dxa"/>
            <w:noWrap w:val="0"/>
            <w:vAlign w:val="center"/>
          </w:tcPr>
          <w:p w14:paraId="341833CE">
            <w:pPr>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技术人员要求</w:t>
            </w:r>
          </w:p>
        </w:tc>
        <w:tc>
          <w:tcPr>
            <w:tcW w:w="5565" w:type="dxa"/>
            <w:noWrap w:val="0"/>
            <w:vAlign w:val="center"/>
          </w:tcPr>
          <w:p w14:paraId="69CAA11F">
            <w:pPr>
              <w:rPr>
                <w:rFonts w:hint="eastAsia" w:ascii="宋体" w:hAnsi="宋体" w:eastAsia="宋体"/>
                <w:color w:val="000000"/>
                <w:sz w:val="21"/>
                <w:szCs w:val="21"/>
              </w:rPr>
            </w:pPr>
            <w:r>
              <w:rPr>
                <w:rFonts w:hint="eastAsia" w:ascii="宋体" w:hAnsi="宋体" w:cs="宋体"/>
                <w:color w:val="000000"/>
                <w:lang w:val="en-US" w:eastAsia="zh-CN"/>
              </w:rPr>
              <w:t>供应商</w:t>
            </w:r>
            <w:r>
              <w:rPr>
                <w:rFonts w:hint="eastAsia" w:ascii="宋体" w:hAnsi="宋体" w:cs="宋体"/>
                <w:color w:val="000000"/>
              </w:rPr>
              <w:t>在施工</w:t>
            </w:r>
            <w:r>
              <w:rPr>
                <w:rFonts w:hint="eastAsia" w:ascii="宋体" w:hAnsi="宋体" w:cs="宋体"/>
                <w:color w:val="000000"/>
                <w:lang w:val="en-US" w:eastAsia="zh-CN"/>
              </w:rPr>
              <w:t>期间</w:t>
            </w:r>
            <w:r>
              <w:rPr>
                <w:rFonts w:hint="eastAsia" w:ascii="宋体" w:hAnsi="宋体" w:cs="宋体"/>
                <w:color w:val="000000"/>
              </w:rPr>
              <w:t>必须为本项目安排不少于1名的固定技术人员，并有相关工程施工类管理大专以上学历或相应资格证</w:t>
            </w:r>
            <w:r>
              <w:rPr>
                <w:rFonts w:hint="eastAsia" w:ascii="宋体" w:hAnsi="宋体" w:cs="宋体"/>
                <w:color w:val="000000"/>
                <w:lang w:eastAsia="zh-CN"/>
              </w:rPr>
              <w:t>，</w:t>
            </w:r>
            <w:r>
              <w:rPr>
                <w:rFonts w:hint="eastAsia" w:ascii="宋体" w:hAnsi="宋体" w:cs="宋体"/>
                <w:color w:val="000000"/>
                <w:lang w:val="en-US" w:eastAsia="zh-CN"/>
              </w:rPr>
              <w:t>且有特种设备作业证（焊接与热切割等）。</w:t>
            </w:r>
            <w:r>
              <w:rPr>
                <w:rFonts w:hint="eastAsia" w:ascii="宋体" w:hAnsi="宋体" w:cs="宋体"/>
                <w:color w:val="000000"/>
              </w:rPr>
              <w:t>需提供相关承诺书</w:t>
            </w:r>
            <w:r>
              <w:rPr>
                <w:rFonts w:hint="eastAsia" w:ascii="宋体" w:hAnsi="宋体" w:cs="宋体"/>
                <w:color w:val="000000"/>
                <w:lang w:val="en-US" w:eastAsia="zh-CN"/>
              </w:rPr>
              <w:t>及证明材料</w:t>
            </w:r>
            <w:r>
              <w:rPr>
                <w:rFonts w:hint="eastAsia" w:ascii="宋体" w:hAnsi="宋体" w:cs="宋体"/>
                <w:color w:val="000000"/>
              </w:rPr>
              <w:t>并加盖公章。</w:t>
            </w:r>
          </w:p>
        </w:tc>
        <w:tc>
          <w:tcPr>
            <w:tcW w:w="1065" w:type="dxa"/>
            <w:noWrap w:val="0"/>
            <w:vAlign w:val="center"/>
          </w:tcPr>
          <w:p w14:paraId="29EE2E68">
            <w:pPr>
              <w:snapToGrid w:val="0"/>
              <w:spacing w:line="360" w:lineRule="auto"/>
              <w:jc w:val="center"/>
              <w:rPr>
                <w:rFonts w:hint="eastAsia"/>
                <w:sz w:val="21"/>
                <w:szCs w:val="21"/>
              </w:rPr>
            </w:pPr>
          </w:p>
        </w:tc>
      </w:tr>
      <w:tr w14:paraId="0381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2B019DED">
            <w:pPr>
              <w:snapToGrid w:val="0"/>
              <w:spacing w:line="360" w:lineRule="auto"/>
              <w:jc w:val="center"/>
              <w:rPr>
                <w:rFonts w:hint="default"/>
                <w:sz w:val="21"/>
                <w:szCs w:val="21"/>
                <w:lang w:val="en-US" w:eastAsia="zh-CN"/>
              </w:rPr>
            </w:pPr>
            <w:r>
              <w:rPr>
                <w:rFonts w:hint="eastAsia"/>
                <w:sz w:val="21"/>
                <w:szCs w:val="21"/>
                <w:lang w:val="en-US" w:eastAsia="zh-CN"/>
              </w:rPr>
              <w:t>5</w:t>
            </w:r>
          </w:p>
        </w:tc>
        <w:tc>
          <w:tcPr>
            <w:tcW w:w="1312" w:type="dxa"/>
            <w:noWrap w:val="0"/>
            <w:vAlign w:val="center"/>
          </w:tcPr>
          <w:p w14:paraId="0DE3ECAB">
            <w:pPr>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类似业绩</w:t>
            </w:r>
          </w:p>
        </w:tc>
        <w:tc>
          <w:tcPr>
            <w:tcW w:w="5565" w:type="dxa"/>
            <w:noWrap w:val="0"/>
            <w:vAlign w:val="center"/>
          </w:tcPr>
          <w:p w14:paraId="439C9CDE">
            <w:pPr>
              <w:rPr>
                <w:rFonts w:hint="default" w:ascii="宋体" w:hAnsi="宋体" w:eastAsia="宋体" w:cs="宋体"/>
                <w:color w:val="000000"/>
                <w:lang w:val="en-US" w:eastAsia="zh-CN"/>
              </w:rPr>
            </w:pPr>
            <w:r>
              <w:rPr>
                <w:rFonts w:hint="eastAsia" w:ascii="宋体" w:hAnsi="宋体" w:cs="宋体"/>
                <w:color w:val="000000"/>
                <w:lang w:val="en-US" w:eastAsia="zh-CN"/>
              </w:rPr>
              <w:t>供应商需提供近三年相关工程类似业绩。（需提供中标通知书或合同复印件并加盖公章）</w:t>
            </w:r>
          </w:p>
        </w:tc>
        <w:tc>
          <w:tcPr>
            <w:tcW w:w="1065" w:type="dxa"/>
            <w:noWrap w:val="0"/>
            <w:vAlign w:val="center"/>
          </w:tcPr>
          <w:p w14:paraId="6295C001">
            <w:pPr>
              <w:snapToGrid w:val="0"/>
              <w:spacing w:line="360" w:lineRule="auto"/>
              <w:jc w:val="center"/>
              <w:rPr>
                <w:rFonts w:hint="eastAsia"/>
                <w:sz w:val="21"/>
                <w:szCs w:val="21"/>
              </w:rPr>
            </w:pPr>
          </w:p>
        </w:tc>
      </w:tr>
      <w:tr w14:paraId="539E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0E73D334">
            <w:pPr>
              <w:snapToGrid w:val="0"/>
              <w:spacing w:line="360" w:lineRule="auto"/>
              <w:jc w:val="center"/>
              <w:rPr>
                <w:rFonts w:hint="default"/>
                <w:color w:val="auto"/>
                <w:sz w:val="21"/>
                <w:szCs w:val="21"/>
                <w:lang w:val="en-US" w:eastAsia="zh-CN"/>
              </w:rPr>
            </w:pPr>
            <w:r>
              <w:rPr>
                <w:rFonts w:hint="eastAsia"/>
                <w:color w:val="auto"/>
                <w:sz w:val="21"/>
                <w:szCs w:val="21"/>
                <w:lang w:val="en-US" w:eastAsia="zh-CN"/>
              </w:rPr>
              <w:t>6</w:t>
            </w:r>
          </w:p>
        </w:tc>
        <w:tc>
          <w:tcPr>
            <w:tcW w:w="1312" w:type="dxa"/>
            <w:noWrap w:val="0"/>
            <w:vAlign w:val="center"/>
          </w:tcPr>
          <w:p w14:paraId="5DF9BCCC">
            <w:pPr>
              <w:snapToGrid w:val="0"/>
              <w:spacing w:line="36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投标要求</w:t>
            </w:r>
          </w:p>
        </w:tc>
        <w:tc>
          <w:tcPr>
            <w:tcW w:w="5565" w:type="dxa"/>
            <w:noWrap w:val="0"/>
            <w:vAlign w:val="center"/>
          </w:tcPr>
          <w:p w14:paraId="2D14CE07">
            <w:pPr>
              <w:rPr>
                <w:rFonts w:hint="default" w:ascii="宋体" w:hAnsi="宋体" w:cs="宋体"/>
                <w:color w:val="auto"/>
                <w:lang w:val="en-US" w:eastAsia="zh-CN"/>
              </w:rPr>
            </w:pPr>
            <w:r>
              <w:rPr>
                <w:rFonts w:hint="eastAsia" w:ascii="宋体" w:hAnsi="宋体" w:cs="宋体"/>
                <w:color w:val="auto"/>
                <w:lang w:val="en-US" w:eastAsia="zh-CN"/>
              </w:rPr>
              <w:t>对于投标人围标串标、虚假应标的，采购人有权上报至有关部门并列入黑名单。</w:t>
            </w:r>
          </w:p>
        </w:tc>
        <w:tc>
          <w:tcPr>
            <w:tcW w:w="1065" w:type="dxa"/>
            <w:noWrap w:val="0"/>
            <w:vAlign w:val="center"/>
          </w:tcPr>
          <w:p w14:paraId="51E3827E">
            <w:pPr>
              <w:snapToGrid w:val="0"/>
              <w:spacing w:line="360" w:lineRule="auto"/>
              <w:jc w:val="center"/>
              <w:rPr>
                <w:rFonts w:hint="eastAsia"/>
                <w:color w:val="FF0000"/>
                <w:sz w:val="21"/>
                <w:szCs w:val="21"/>
              </w:rPr>
            </w:pPr>
          </w:p>
        </w:tc>
      </w:tr>
    </w:tbl>
    <w:p w14:paraId="399096FA">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说明：本章所有要求均为强制性要求，必须满足或优于此要求，否则将被视为无效响应。</w:t>
      </w:r>
    </w:p>
    <w:p w14:paraId="67F856AA">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0F80B95A">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0A8457F9">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27723895">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321498DB">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39B98908">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3C8BC777">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3DE02887">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34B7F328">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4547B081">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5C9FB9D2">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2FD2F914">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4FBC6492">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04308AB0">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2DC635ED">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5B8B3BF3">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p>
    <w:p w14:paraId="4AC9E72E">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bCs/>
          <w:kern w:val="44"/>
          <w:sz w:val="32"/>
          <w:szCs w:val="44"/>
          <w:lang w:val="en-US" w:eastAsia="zh-CN" w:bidi="ar-SA"/>
        </w:rPr>
      </w:pPr>
      <w:r>
        <w:rPr>
          <w:rFonts w:hint="eastAsia" w:ascii="宋体" w:hAnsi="宋体" w:eastAsia="宋体" w:cs="Times New Roman"/>
          <w:b/>
          <w:bCs/>
          <w:kern w:val="44"/>
          <w:sz w:val="32"/>
          <w:szCs w:val="44"/>
          <w:lang w:val="en-US" w:eastAsia="zh-CN" w:bidi="ar-SA"/>
        </w:rPr>
        <w:t>第四章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4F2816F5">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0C551AC5">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7A8AB555">
      <w:pPr>
        <w:jc w:val="center"/>
        <w:rPr>
          <w:rFonts w:ascii="宋体" w:hAnsi="宋体" w:cs="宋体"/>
          <w:b/>
          <w:sz w:val="24"/>
        </w:rPr>
      </w:pPr>
    </w:p>
    <w:p w14:paraId="3335FB6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FCC6F76">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3719E1ED">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4"/>
        <w:tblW w:w="9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176"/>
        <w:gridCol w:w="1044"/>
        <w:gridCol w:w="990"/>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widowControl/>
              <w:suppressLineNumbers w:val="0"/>
              <w:jc w:val="center"/>
              <w:textAlignment w:val="center"/>
              <w:rPr>
                <w:rFonts w:ascii="宋体" w:hAnsi="宋体" w:cs="宋体"/>
                <w:kern w:val="0"/>
                <w:sz w:val="24"/>
                <w:szCs w:val="22"/>
              </w:rPr>
            </w:pPr>
            <w:r>
              <w:rPr>
                <w:rFonts w:hint="eastAsia" w:ascii="宋体" w:hAnsi="宋体" w:eastAsia="宋体" w:cs="宋体"/>
                <w:i w:val="0"/>
                <w:iCs w:val="0"/>
                <w:color w:val="000000"/>
                <w:kern w:val="0"/>
                <w:sz w:val="24"/>
                <w:szCs w:val="24"/>
                <w:u w:val="none"/>
                <w:lang w:val="en-US" w:eastAsia="zh-CN" w:bidi="ar"/>
              </w:rPr>
              <w:t>序号</w:t>
            </w:r>
          </w:p>
        </w:tc>
        <w:tc>
          <w:tcPr>
            <w:tcW w:w="2540" w:type="dxa"/>
            <w:gridSpan w:val="2"/>
            <w:shd w:val="clear" w:color="auto" w:fill="D9D9D9"/>
            <w:noWrap w:val="0"/>
            <w:vAlign w:val="center"/>
          </w:tcPr>
          <w:p w14:paraId="15DFA92A">
            <w:pPr>
              <w:keepNext w:val="0"/>
              <w:keepLines w:val="0"/>
              <w:widowControl/>
              <w:suppressLineNumbers w:val="0"/>
              <w:jc w:val="center"/>
              <w:textAlignment w:val="center"/>
              <w:rPr>
                <w:rFonts w:ascii="宋体" w:hAnsi="宋体" w:cs="宋体"/>
                <w:kern w:val="0"/>
                <w:sz w:val="24"/>
                <w:szCs w:val="22"/>
              </w:rPr>
            </w:pPr>
            <w:r>
              <w:rPr>
                <w:rFonts w:hint="eastAsia" w:ascii="宋体" w:hAnsi="宋体" w:eastAsia="宋体" w:cs="宋体"/>
                <w:i w:val="0"/>
                <w:iCs w:val="0"/>
                <w:color w:val="000000"/>
                <w:kern w:val="0"/>
                <w:sz w:val="24"/>
                <w:szCs w:val="24"/>
                <w:u w:val="none"/>
                <w:lang w:val="en-US" w:eastAsia="zh-CN" w:bidi="ar"/>
              </w:rPr>
              <w:t>产品名称</w:t>
            </w:r>
          </w:p>
        </w:tc>
        <w:tc>
          <w:tcPr>
            <w:tcW w:w="1210" w:type="dxa"/>
            <w:shd w:val="clear" w:color="auto" w:fill="D9D9D9"/>
            <w:noWrap w:val="0"/>
            <w:vAlign w:val="center"/>
          </w:tcPr>
          <w:p w14:paraId="0150E583">
            <w:pPr>
              <w:keepNext w:val="0"/>
              <w:keepLines w:val="0"/>
              <w:widowControl/>
              <w:suppressLineNumbers w:val="0"/>
              <w:jc w:val="center"/>
              <w:textAlignment w:val="center"/>
              <w:rPr>
                <w:rFonts w:ascii="宋体" w:hAnsi="宋体" w:cs="宋体"/>
                <w:kern w:val="0"/>
                <w:sz w:val="24"/>
                <w:szCs w:val="22"/>
              </w:rPr>
            </w:pPr>
            <w:r>
              <w:rPr>
                <w:rFonts w:hint="eastAsia" w:ascii="宋体" w:hAnsi="宋体" w:eastAsia="宋体" w:cs="宋体"/>
                <w:i w:val="0"/>
                <w:iCs w:val="0"/>
                <w:color w:val="000000"/>
                <w:kern w:val="0"/>
                <w:sz w:val="24"/>
                <w:szCs w:val="24"/>
                <w:u w:val="none"/>
                <w:lang w:val="en-US" w:eastAsia="zh-CN" w:bidi="ar"/>
              </w:rPr>
              <w:t>规格</w:t>
            </w:r>
          </w:p>
        </w:tc>
        <w:tc>
          <w:tcPr>
            <w:tcW w:w="1176" w:type="dxa"/>
            <w:shd w:val="clear" w:color="auto" w:fill="D9D9D9"/>
            <w:noWrap w:val="0"/>
            <w:vAlign w:val="center"/>
          </w:tcPr>
          <w:p w14:paraId="06E81D43">
            <w:pPr>
              <w:keepNext w:val="0"/>
              <w:keepLines w:val="0"/>
              <w:widowControl/>
              <w:suppressLineNumbers w:val="0"/>
              <w:jc w:val="center"/>
              <w:textAlignment w:val="center"/>
              <w:rPr>
                <w:rFonts w:hint="eastAsia" w:ascii="宋体" w:hAnsi="宋体"/>
                <w:sz w:val="24"/>
                <w:szCs w:val="22"/>
                <w:lang w:val="en-US" w:eastAsia="zh-CN"/>
              </w:rPr>
            </w:pPr>
            <w:r>
              <w:rPr>
                <w:rFonts w:hint="eastAsia" w:ascii="宋体" w:hAnsi="宋体" w:eastAsia="宋体" w:cs="宋体"/>
                <w:i w:val="0"/>
                <w:iCs w:val="0"/>
                <w:color w:val="000000"/>
                <w:kern w:val="0"/>
                <w:sz w:val="24"/>
                <w:szCs w:val="24"/>
                <w:u w:val="none"/>
                <w:lang w:val="en-US" w:eastAsia="zh-CN" w:bidi="ar"/>
              </w:rPr>
              <w:t>单位</w:t>
            </w:r>
          </w:p>
        </w:tc>
        <w:tc>
          <w:tcPr>
            <w:tcW w:w="1044" w:type="dxa"/>
            <w:shd w:val="clear" w:color="auto" w:fill="D9D9D9"/>
            <w:noWrap w:val="0"/>
            <w:vAlign w:val="center"/>
          </w:tcPr>
          <w:p w14:paraId="21097BD1">
            <w:pPr>
              <w:keepNext w:val="0"/>
              <w:keepLines w:val="0"/>
              <w:widowControl/>
              <w:suppressLineNumbers w:val="0"/>
              <w:jc w:val="center"/>
              <w:textAlignment w:val="center"/>
              <w:rPr>
                <w:rFonts w:hint="default" w:ascii="宋体" w:hAnsi="宋体"/>
                <w:sz w:val="24"/>
                <w:szCs w:val="22"/>
                <w:lang w:val="en-US" w:eastAsia="zh-CN"/>
              </w:rPr>
            </w:pPr>
            <w:r>
              <w:rPr>
                <w:rFonts w:hint="eastAsia" w:ascii="宋体" w:hAnsi="宋体" w:eastAsia="宋体" w:cs="宋体"/>
                <w:i w:val="0"/>
                <w:iCs w:val="0"/>
                <w:color w:val="000000"/>
                <w:kern w:val="0"/>
                <w:sz w:val="24"/>
                <w:szCs w:val="24"/>
                <w:u w:val="none"/>
                <w:lang w:val="en-US" w:eastAsia="zh-CN" w:bidi="ar"/>
              </w:rPr>
              <w:t>数量</w:t>
            </w:r>
          </w:p>
        </w:tc>
        <w:tc>
          <w:tcPr>
            <w:tcW w:w="990" w:type="dxa"/>
            <w:shd w:val="clear" w:color="auto" w:fill="D9D9D9"/>
            <w:noWrap w:val="0"/>
            <w:vAlign w:val="center"/>
          </w:tcPr>
          <w:p w14:paraId="76B986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备注</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center"/>
              <w:rPr>
                <w:rFonts w:ascii="宋体" w:hAnsi="宋体" w:cs="宋体"/>
                <w:kern w:val="0"/>
                <w:sz w:val="24"/>
              </w:rPr>
            </w:pPr>
          </w:p>
        </w:tc>
        <w:tc>
          <w:tcPr>
            <w:tcW w:w="1176"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1044" w:type="dxa"/>
            <w:shd w:val="clear" w:color="FFFFFF" w:fill="FFFFFF"/>
            <w:noWrap w:val="0"/>
            <w:vAlign w:val="center"/>
          </w:tcPr>
          <w:p w14:paraId="12605CA0">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990" w:type="dxa"/>
            <w:shd w:val="clear" w:color="FFFFFF" w:fill="FFFFFF"/>
            <w:noWrap w:val="0"/>
            <w:vAlign w:val="center"/>
          </w:tcPr>
          <w:p w14:paraId="4AEF7A88">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990" w:type="dxa"/>
            <w:shd w:val="clear" w:color="FFFFFF" w:fill="FFFFFF"/>
            <w:noWrap w:val="0"/>
            <w:vAlign w:val="center"/>
          </w:tcPr>
          <w:p w14:paraId="060CA8F9">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1176"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1044"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38DEACE1">
            <w:pPr>
              <w:spacing w:line="240" w:lineRule="atLeast"/>
              <w:ind w:left="-48" w:leftChars="-23" w:right="-65" w:rightChars="-31"/>
              <w:jc w:val="center"/>
              <w:rPr>
                <w:rFonts w:ascii="宋体" w:hAnsi="宋体" w:cs="宋体"/>
                <w:kern w:val="0"/>
                <w:sz w:val="24"/>
              </w:rPr>
            </w:pPr>
          </w:p>
        </w:tc>
        <w:tc>
          <w:tcPr>
            <w:tcW w:w="990" w:type="dxa"/>
            <w:noWrap w:val="0"/>
            <w:vAlign w:val="center"/>
          </w:tcPr>
          <w:p w14:paraId="6FA18FC5">
            <w:pPr>
              <w:spacing w:line="240" w:lineRule="atLeast"/>
              <w:ind w:left="-48" w:leftChars="-23" w:right="-65" w:rightChars="-31"/>
              <w:jc w:val="center"/>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center"/>
              <w:rPr>
                <w:rFonts w:ascii="宋体" w:hAnsi="宋体" w:cs="宋体"/>
                <w:kern w:val="0"/>
                <w:sz w:val="24"/>
              </w:rPr>
            </w:pPr>
          </w:p>
        </w:tc>
        <w:tc>
          <w:tcPr>
            <w:tcW w:w="1176"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1044"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3BF7E580">
            <w:pPr>
              <w:spacing w:line="240" w:lineRule="atLeast"/>
              <w:ind w:left="-48" w:leftChars="-23" w:right="-65" w:rightChars="-31"/>
              <w:jc w:val="center"/>
              <w:rPr>
                <w:rFonts w:ascii="宋体" w:hAnsi="宋体" w:cs="宋体"/>
                <w:kern w:val="0"/>
                <w:sz w:val="24"/>
              </w:rPr>
            </w:pPr>
          </w:p>
        </w:tc>
        <w:tc>
          <w:tcPr>
            <w:tcW w:w="990" w:type="dxa"/>
            <w:noWrap w:val="0"/>
            <w:vAlign w:val="center"/>
          </w:tcPr>
          <w:p w14:paraId="3A4248B5">
            <w:pPr>
              <w:spacing w:line="240" w:lineRule="atLeast"/>
              <w:ind w:left="-48" w:leftChars="-23" w:right="-65" w:rightChars="-31"/>
              <w:jc w:val="center"/>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center"/>
              <w:rPr>
                <w:rFonts w:ascii="宋体" w:hAnsi="宋体" w:cs="宋体"/>
                <w:kern w:val="0"/>
                <w:sz w:val="24"/>
              </w:rPr>
            </w:pPr>
          </w:p>
        </w:tc>
        <w:tc>
          <w:tcPr>
            <w:tcW w:w="1176"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1044"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3693EC36">
            <w:pPr>
              <w:spacing w:line="240" w:lineRule="atLeast"/>
              <w:ind w:left="-48" w:leftChars="-23" w:right="-65" w:rightChars="-31"/>
              <w:jc w:val="center"/>
              <w:rPr>
                <w:rFonts w:ascii="宋体" w:hAnsi="宋体" w:cs="宋体"/>
                <w:kern w:val="0"/>
                <w:sz w:val="24"/>
              </w:rPr>
            </w:pPr>
          </w:p>
        </w:tc>
        <w:tc>
          <w:tcPr>
            <w:tcW w:w="990" w:type="dxa"/>
            <w:noWrap w:val="0"/>
            <w:vAlign w:val="center"/>
          </w:tcPr>
          <w:p w14:paraId="1D207C0E">
            <w:pPr>
              <w:spacing w:line="240" w:lineRule="atLeast"/>
              <w:ind w:left="-48" w:leftChars="-23" w:right="-65" w:rightChars="-31"/>
              <w:jc w:val="center"/>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center"/>
              <w:rPr>
                <w:rFonts w:ascii="宋体" w:hAnsi="宋体" w:cs="宋体"/>
                <w:kern w:val="0"/>
                <w:sz w:val="24"/>
              </w:rPr>
            </w:pPr>
          </w:p>
        </w:tc>
        <w:tc>
          <w:tcPr>
            <w:tcW w:w="1176"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1044"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405A94F0">
            <w:pPr>
              <w:spacing w:line="240" w:lineRule="atLeast"/>
              <w:ind w:left="-48" w:leftChars="-23" w:right="-65" w:rightChars="-31"/>
              <w:jc w:val="center"/>
              <w:rPr>
                <w:rFonts w:ascii="宋体" w:hAnsi="宋体" w:cs="宋体"/>
                <w:kern w:val="0"/>
                <w:sz w:val="24"/>
              </w:rPr>
            </w:pPr>
          </w:p>
        </w:tc>
        <w:tc>
          <w:tcPr>
            <w:tcW w:w="990" w:type="dxa"/>
            <w:noWrap w:val="0"/>
            <w:vAlign w:val="center"/>
          </w:tcPr>
          <w:p w14:paraId="114A9AE4">
            <w:pPr>
              <w:spacing w:line="240" w:lineRule="atLeast"/>
              <w:ind w:left="-48" w:leftChars="-23" w:right="-65" w:rightChars="-31"/>
              <w:jc w:val="center"/>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center"/>
              <w:rPr>
                <w:rFonts w:ascii="宋体" w:hAnsi="宋体" w:cs="宋体"/>
                <w:kern w:val="0"/>
                <w:sz w:val="24"/>
              </w:rPr>
            </w:pPr>
          </w:p>
        </w:tc>
        <w:tc>
          <w:tcPr>
            <w:tcW w:w="1176"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1044"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254C7B84">
            <w:pPr>
              <w:spacing w:line="240" w:lineRule="atLeast"/>
              <w:ind w:left="-48" w:leftChars="-23" w:right="-65" w:rightChars="-31"/>
              <w:jc w:val="center"/>
              <w:rPr>
                <w:rFonts w:ascii="宋体" w:hAnsi="宋体" w:cs="宋体"/>
                <w:kern w:val="0"/>
                <w:sz w:val="24"/>
              </w:rPr>
            </w:pPr>
          </w:p>
        </w:tc>
        <w:tc>
          <w:tcPr>
            <w:tcW w:w="990" w:type="dxa"/>
            <w:noWrap w:val="0"/>
            <w:vAlign w:val="center"/>
          </w:tcPr>
          <w:p w14:paraId="2E74425A">
            <w:pPr>
              <w:spacing w:line="240" w:lineRule="atLeast"/>
              <w:ind w:left="-48" w:leftChars="-23" w:right="-65" w:rightChars="-31"/>
              <w:jc w:val="center"/>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center"/>
              <w:rPr>
                <w:rFonts w:ascii="宋体" w:hAnsi="宋体" w:cs="宋体"/>
                <w:kern w:val="0"/>
                <w:sz w:val="24"/>
              </w:rPr>
            </w:pPr>
          </w:p>
        </w:tc>
        <w:tc>
          <w:tcPr>
            <w:tcW w:w="1210" w:type="dxa"/>
            <w:noWrap w:val="0"/>
            <w:vAlign w:val="center"/>
          </w:tcPr>
          <w:p w14:paraId="2F222B9E">
            <w:pPr>
              <w:spacing w:line="240" w:lineRule="atLeast"/>
              <w:ind w:left="-48" w:leftChars="-23" w:right="-65" w:rightChars="-31"/>
              <w:jc w:val="center"/>
              <w:rPr>
                <w:rFonts w:ascii="宋体" w:hAnsi="宋体" w:cs="宋体"/>
                <w:kern w:val="0"/>
                <w:sz w:val="24"/>
              </w:rPr>
            </w:pPr>
          </w:p>
        </w:tc>
        <w:tc>
          <w:tcPr>
            <w:tcW w:w="1176"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1044"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8CAA2A5">
            <w:pPr>
              <w:spacing w:line="240" w:lineRule="atLeast"/>
              <w:ind w:left="-48" w:leftChars="-23" w:right="-65" w:rightChars="-31"/>
              <w:jc w:val="center"/>
              <w:rPr>
                <w:rFonts w:ascii="宋体" w:hAnsi="宋体" w:cs="宋体"/>
                <w:kern w:val="0"/>
                <w:sz w:val="24"/>
              </w:rPr>
            </w:pPr>
          </w:p>
        </w:tc>
        <w:tc>
          <w:tcPr>
            <w:tcW w:w="990" w:type="dxa"/>
            <w:noWrap w:val="0"/>
            <w:vAlign w:val="center"/>
          </w:tcPr>
          <w:p w14:paraId="6132D4D4">
            <w:pPr>
              <w:spacing w:line="240" w:lineRule="atLeast"/>
              <w:ind w:left="-48" w:leftChars="-23" w:right="-65" w:rightChars="-31"/>
              <w:jc w:val="center"/>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314D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835" w:type="dxa"/>
            <w:gridSpan w:val="3"/>
            <w:noWrap w:val="0"/>
            <w:vAlign w:val="center"/>
          </w:tcPr>
          <w:p w14:paraId="549805FC">
            <w:pPr>
              <w:spacing w:line="240" w:lineRule="atLeast"/>
              <w:ind w:left="-48" w:leftChars="-23" w:right="-65" w:rightChars="-31"/>
              <w:jc w:val="center"/>
              <w:rPr>
                <w:rFonts w:ascii="宋体" w:hAnsi="宋体" w:cs="宋体"/>
                <w:kern w:val="0"/>
                <w:sz w:val="24"/>
              </w:rPr>
            </w:pPr>
          </w:p>
        </w:tc>
      </w:tr>
      <w:tr w14:paraId="30AB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7142" w:type="dxa"/>
            <w:gridSpan w:val="7"/>
            <w:noWrap w:val="0"/>
            <w:vAlign w:val="center"/>
          </w:tcPr>
          <w:p w14:paraId="610ED9BC">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u w:val="single"/>
                <w:lang w:val="en-US" w:eastAsia="zh-CN"/>
              </w:rPr>
              <w:t xml:space="preserve">                </w:t>
            </w:r>
          </w:p>
          <w:p w14:paraId="361BF778">
            <w:pPr>
              <w:spacing w:line="240" w:lineRule="atLeast"/>
              <w:ind w:right="-65" w:rightChars="-31"/>
              <w:jc w:val="both"/>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hint="eastAsia" w:ascii="宋体" w:hAnsi="宋体" w:cs="宋体"/>
                <w:sz w:val="24"/>
                <w:u w:val="single"/>
                <w:lang w:val="en-US" w:eastAsia="zh-CN"/>
              </w:rPr>
              <w:t xml:space="preserve">            </w:t>
            </w:r>
          </w:p>
        </w:tc>
      </w:tr>
      <w:tr w14:paraId="2E34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eastAsia="宋体" w:cs="宋体"/>
                <w:sz w:val="24"/>
                <w:lang w:val="en-US" w:eastAsia="zh-CN"/>
              </w:rPr>
              <w:t>工期</w:t>
            </w:r>
          </w:p>
        </w:tc>
        <w:tc>
          <w:tcPr>
            <w:tcW w:w="7142" w:type="dxa"/>
            <w:gridSpan w:val="7"/>
            <w:noWrap w:val="0"/>
            <w:vAlign w:val="center"/>
          </w:tcPr>
          <w:p w14:paraId="423FF40E">
            <w:pPr>
              <w:spacing w:line="240" w:lineRule="atLeast"/>
              <w:ind w:right="-65" w:rightChars="-31"/>
              <w:jc w:val="both"/>
              <w:rPr>
                <w:rFonts w:hint="eastAsia" w:ascii="宋体" w:hAnsi="宋体"/>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w:t>
            </w:r>
            <w:r>
              <w:rPr>
                <w:rFonts w:hint="eastAsia" w:ascii="宋体" w:hAnsi="宋体" w:eastAsia="宋体"/>
                <w:sz w:val="24"/>
              </w:rPr>
              <w:t>天内完</w:t>
            </w:r>
            <w:r>
              <w:rPr>
                <w:rFonts w:hint="eastAsia" w:ascii="宋体" w:hAnsi="宋体" w:eastAsia="宋体"/>
                <w:sz w:val="24"/>
                <w:lang w:val="en-US" w:eastAsia="zh-CN"/>
              </w:rPr>
              <w:t>工并验收</w:t>
            </w:r>
            <w:r>
              <w:rPr>
                <w:rFonts w:hint="eastAsia" w:ascii="宋体" w:hAnsi="宋体" w:eastAsia="宋体"/>
                <w:sz w:val="24"/>
              </w:rPr>
              <w:t>。</w:t>
            </w:r>
          </w:p>
        </w:tc>
      </w:tr>
      <w:tr w14:paraId="2E10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center"/>
              <w:rPr>
                <w:rFonts w:hint="eastAsia" w:ascii="宋体" w:hAnsi="宋体" w:cs="宋体"/>
                <w:kern w:val="0"/>
                <w:sz w:val="24"/>
                <w:lang w:val="en-US" w:eastAsia="zh-CN"/>
              </w:rPr>
            </w:pPr>
            <w:r>
              <w:rPr>
                <w:rFonts w:hint="eastAsia" w:ascii="宋体" w:hAnsi="宋体" w:cs="宋体"/>
                <w:sz w:val="24"/>
              </w:rPr>
              <w:t>质保期</w:t>
            </w:r>
          </w:p>
        </w:tc>
        <w:tc>
          <w:tcPr>
            <w:tcW w:w="7142" w:type="dxa"/>
            <w:gridSpan w:val="7"/>
            <w:noWrap w:val="0"/>
            <w:vAlign w:val="center"/>
          </w:tcPr>
          <w:p w14:paraId="2313CE21">
            <w:pPr>
              <w:spacing w:line="360" w:lineRule="auto"/>
              <w:ind w:right="-105" w:rightChars="-50"/>
              <w:jc w:val="both"/>
              <w:rPr>
                <w:rFonts w:hint="eastAsia" w:ascii="宋体" w:hAnsi="宋体"/>
                <w:sz w:val="24"/>
                <w:u w:val="single"/>
              </w:rPr>
            </w:pPr>
            <w:r>
              <w:rPr>
                <w:rFonts w:hint="eastAsia" w:ascii="宋体" w:hAnsi="宋体"/>
                <w:sz w:val="24"/>
                <w:u w:val="single"/>
              </w:rPr>
              <w:t xml:space="preserve">      </w:t>
            </w:r>
            <w:r>
              <w:rPr>
                <w:rFonts w:hint="eastAsia" w:ascii="宋体" w:hAnsi="宋体" w:cs="宋体"/>
                <w:kern w:val="0"/>
                <w:sz w:val="24"/>
              </w:rPr>
              <w:t>年。</w:t>
            </w:r>
          </w:p>
        </w:tc>
      </w:tr>
      <w:tr w14:paraId="4F98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7142" w:type="dxa"/>
            <w:gridSpan w:val="7"/>
            <w:noWrap w:val="0"/>
            <w:vAlign w:val="center"/>
          </w:tcPr>
          <w:p w14:paraId="19E819DA">
            <w:pPr>
              <w:spacing w:line="240" w:lineRule="atLeast"/>
              <w:ind w:right="-65" w:rightChars="-31"/>
              <w:jc w:val="center"/>
              <w:rPr>
                <w:rFonts w:hint="eastAsia" w:ascii="宋体" w:hAnsi="宋体"/>
                <w:sz w:val="24"/>
              </w:rPr>
            </w:pPr>
          </w:p>
        </w:tc>
      </w:tr>
    </w:tbl>
    <w:p w14:paraId="54F3949A">
      <w:pPr>
        <w:spacing w:line="360" w:lineRule="auto"/>
        <w:jc w:val="left"/>
        <w:rPr>
          <w:rFonts w:ascii="宋体" w:hAnsi="宋体"/>
          <w:b/>
          <w:bCs/>
          <w:sz w:val="24"/>
          <w:szCs w:val="21"/>
          <w:u w:val="single"/>
        </w:rPr>
      </w:pPr>
    </w:p>
    <w:p w14:paraId="631DF67C">
      <w:pPr>
        <w:spacing w:line="360" w:lineRule="auto"/>
        <w:rPr>
          <w:rFonts w:ascii="宋体" w:hAnsi="宋体" w:cs="宋体"/>
          <w:sz w:val="24"/>
        </w:rPr>
      </w:pPr>
      <w:r>
        <w:rPr>
          <w:rFonts w:hint="eastAsia" w:ascii="宋体" w:hAnsi="宋体" w:cs="宋体"/>
          <w:sz w:val="24"/>
        </w:rPr>
        <w:t xml:space="preserve"> </w:t>
      </w:r>
    </w:p>
    <w:p w14:paraId="23AC2DBE">
      <w:pPr>
        <w:spacing w:line="360" w:lineRule="auto"/>
        <w:rPr>
          <w:rFonts w:hint="eastAsia" w:ascii="宋体" w:hAnsi="宋体" w:cs="宋体"/>
          <w:b/>
          <w:sz w:val="24"/>
        </w:rPr>
      </w:pPr>
    </w:p>
    <w:p w14:paraId="1D3505C0">
      <w:pPr>
        <w:spacing w:line="360" w:lineRule="auto"/>
        <w:rPr>
          <w:rFonts w:ascii="宋体" w:hAnsi="宋体"/>
          <w:sz w:val="24"/>
          <w:u w:val="single"/>
        </w:rPr>
      </w:pPr>
      <w:r>
        <w:rPr>
          <w:rFonts w:ascii="宋体" w:hAnsi="宋体"/>
          <w:sz w:val="24"/>
        </w:rPr>
        <w:t>供应商（公章）：</w:t>
      </w:r>
    </w:p>
    <w:p w14:paraId="5F40FA53">
      <w:pPr>
        <w:spacing w:line="360" w:lineRule="auto"/>
        <w:rPr>
          <w:rFonts w:ascii="宋体" w:hAnsi="宋体"/>
          <w:sz w:val="24"/>
        </w:rPr>
      </w:pPr>
      <w:r>
        <w:rPr>
          <w:rFonts w:ascii="宋体" w:hAnsi="宋体"/>
          <w:sz w:val="24"/>
        </w:rPr>
        <w:t>授权代表（签字或盖章）:</w:t>
      </w:r>
    </w:p>
    <w:p w14:paraId="7C0BEF20">
      <w:pPr>
        <w:spacing w:line="360" w:lineRule="auto"/>
        <w:rPr>
          <w:rFonts w:ascii="宋体" w:hAnsi="宋体"/>
          <w:sz w:val="24"/>
        </w:rPr>
      </w:pPr>
      <w:r>
        <w:rPr>
          <w:rFonts w:ascii="宋体" w:hAnsi="宋体"/>
          <w:sz w:val="24"/>
        </w:rPr>
        <w:t>时间：</w:t>
      </w:r>
    </w:p>
    <w:p w14:paraId="3BC55B75">
      <w:pPr>
        <w:spacing w:line="440" w:lineRule="exact"/>
        <w:ind w:firstLine="840"/>
        <w:rPr>
          <w:rFonts w:eastAsia="仿宋_GB2312"/>
          <w:szCs w:val="21"/>
        </w:rPr>
      </w:pPr>
    </w:p>
    <w:p w14:paraId="52C8AFD2">
      <w:pPr>
        <w:spacing w:line="480" w:lineRule="auto"/>
        <w:jc w:val="center"/>
        <w:rPr>
          <w:rFonts w:eastAsia="仿宋_GB2312"/>
          <w:sz w:val="28"/>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keepNext w:val="0"/>
        <w:keepLines w:val="0"/>
        <w:pageBreakBefore w:val="0"/>
        <w:widowControl w:val="0"/>
        <w:kinsoku/>
        <w:wordWrap/>
        <w:overflowPunct/>
        <w:topLinePunct w:val="0"/>
        <w:bidi w:val="0"/>
        <w:adjustRightInd/>
        <w:snapToGrid/>
        <w:spacing w:line="440" w:lineRule="exact"/>
        <w:ind w:firstLine="2891" w:firstLineChars="900"/>
        <w:jc w:val="left"/>
        <w:textAlignment w:val="auto"/>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8"/>
          <w:szCs w:val="28"/>
        </w:rPr>
      </w:pPr>
    </w:p>
    <w:p w14:paraId="7BB7FB12">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4"/>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4"/>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633A3F83">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2.我方未被列入失信被执行人、税收违法黑名单，未被列入政府采购严重违法失信行为记录名单，以“信用中国”网站和国家企业信用信息公示系统查询结果为准。</w:t>
      </w:r>
    </w:p>
    <w:p w14:paraId="4957A4F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3.我方不存在单位负责人为同一人或者存在直接控股、管理关系的不同投标人参加本项目同一合同项下的政府采购活动的情况；</w:t>
      </w:r>
    </w:p>
    <w:p w14:paraId="585BAC4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4.我方不存在投标委托代理人为本项目其他投标人公司控股人、持股人或在职员工的情况；</w:t>
      </w:r>
    </w:p>
    <w:p w14:paraId="1AAA287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5.我方具独立实施能力，属于非联合体投标；</w:t>
      </w:r>
    </w:p>
    <w:p w14:paraId="7B4E046C">
      <w:pPr>
        <w:keepNext w:val="0"/>
        <w:keepLines w:val="0"/>
        <w:pageBreakBefore w:val="0"/>
        <w:widowControl w:val="0"/>
        <w:kinsoku/>
        <w:wordWrap/>
        <w:overflowPunct/>
        <w:topLinePunct w:val="0"/>
        <w:bidi w:val="0"/>
        <w:adjustRightInd/>
        <w:snapToGrid/>
        <w:spacing w:line="44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val="0"/>
          <w:bCs w:val="0"/>
          <w:color w:val="000000"/>
          <w:sz w:val="24"/>
          <w:szCs w:val="24"/>
          <w:shd w:val="clear" w:color="auto" w:fill="FFFFFF"/>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21F40D44">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r>
        <w:rPr>
          <w:rFonts w:hint="eastAsia" w:ascii="Calibri" w:hAnsi="宋体"/>
          <w:b/>
          <w:bCs/>
          <w:sz w:val="24"/>
          <w:szCs w:val="24"/>
          <w:u w:val="single"/>
          <w:lang w:val="en-US" w:eastAsia="zh-CN"/>
        </w:rPr>
        <w:t xml:space="preserve">     </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21"/>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3B86DD"/>
    <w:multiLevelType w:val="singleLevel"/>
    <w:tmpl w:val="3E3B86DD"/>
    <w:lvl w:ilvl="0" w:tentative="0">
      <w:start w:val="2"/>
      <w:numFmt w:val="chineseCounting"/>
      <w:suff w:val="nothing"/>
      <w:lvlText w:val="%1、"/>
      <w:lvlJc w:val="left"/>
      <w:rPr>
        <w:rFonts w:hint="eastAsia"/>
      </w:rPr>
    </w:lvl>
  </w:abstractNum>
  <w:abstractNum w:abstractNumId="3">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4CE70D7"/>
    <w:rsid w:val="08730BCE"/>
    <w:rsid w:val="0AA27E70"/>
    <w:rsid w:val="0D2A774A"/>
    <w:rsid w:val="0FB2623A"/>
    <w:rsid w:val="110E3182"/>
    <w:rsid w:val="12BC06C3"/>
    <w:rsid w:val="130F1728"/>
    <w:rsid w:val="13852887"/>
    <w:rsid w:val="16E623BF"/>
    <w:rsid w:val="18016469"/>
    <w:rsid w:val="18BA22B0"/>
    <w:rsid w:val="19427AA5"/>
    <w:rsid w:val="19F951AB"/>
    <w:rsid w:val="1CAC409A"/>
    <w:rsid w:val="1F7D7E62"/>
    <w:rsid w:val="21D4448B"/>
    <w:rsid w:val="23E11775"/>
    <w:rsid w:val="2AFF47D4"/>
    <w:rsid w:val="2B0415AF"/>
    <w:rsid w:val="2F1432F9"/>
    <w:rsid w:val="2F4114A8"/>
    <w:rsid w:val="33E10D21"/>
    <w:rsid w:val="35552E2D"/>
    <w:rsid w:val="365862C4"/>
    <w:rsid w:val="391E0899"/>
    <w:rsid w:val="3C231C30"/>
    <w:rsid w:val="3C737516"/>
    <w:rsid w:val="3F767E4F"/>
    <w:rsid w:val="4414041A"/>
    <w:rsid w:val="4B056ADB"/>
    <w:rsid w:val="4E126E78"/>
    <w:rsid w:val="54561D37"/>
    <w:rsid w:val="55103021"/>
    <w:rsid w:val="558D4D2D"/>
    <w:rsid w:val="5798756F"/>
    <w:rsid w:val="588B70D4"/>
    <w:rsid w:val="59C8201C"/>
    <w:rsid w:val="5A8B0D01"/>
    <w:rsid w:val="5A8B6E0B"/>
    <w:rsid w:val="5BB7735A"/>
    <w:rsid w:val="5BE33D5D"/>
    <w:rsid w:val="5ED752A6"/>
    <w:rsid w:val="5FAF44D6"/>
    <w:rsid w:val="65CF518A"/>
    <w:rsid w:val="66D41C46"/>
    <w:rsid w:val="69BA2E90"/>
    <w:rsid w:val="6B1C2C2B"/>
    <w:rsid w:val="6C350DA0"/>
    <w:rsid w:val="71AD1008"/>
    <w:rsid w:val="73211EE0"/>
    <w:rsid w:val="76646D66"/>
    <w:rsid w:val="778A0057"/>
    <w:rsid w:val="791C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3">
    <w:name w:val="Body Text First Indent"/>
    <w:basedOn w:val="6"/>
    <w:qFormat/>
    <w:uiPriority w:val="0"/>
    <w:pPr>
      <w:tabs>
        <w:tab w:val="left" w:pos="720"/>
      </w:tabs>
      <w:adjustRightInd/>
      <w:spacing w:after="120" w:line="240" w:lineRule="auto"/>
      <w:ind w:firstLine="420" w:firstLineChars="100"/>
      <w:textAlignment w:val="auto"/>
    </w:pPr>
    <w:rPr>
      <w:kern w:val="2"/>
      <w:sz w:val="21"/>
      <w:szCs w:val="24"/>
    </w:rPr>
  </w:style>
  <w:style w:type="table" w:styleId="15">
    <w:name w:val="Table Grid"/>
    <w:basedOn w:val="14"/>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22"/>
    <w:rPr>
      <w:rFonts w:cs="Times New Roman"/>
      <w:b/>
      <w:bCs/>
    </w:rPr>
  </w:style>
  <w:style w:type="character" w:styleId="18">
    <w:name w:val="page number"/>
    <w:basedOn w:val="16"/>
    <w:qFormat/>
    <w:uiPriority w:val="0"/>
  </w:style>
  <w:style w:type="character" w:styleId="19">
    <w:name w:val="Hyperlink"/>
    <w:basedOn w:val="16"/>
    <w:qFormat/>
    <w:uiPriority w:val="99"/>
    <w:rPr>
      <w:color w:val="0000FF"/>
      <w:u w:val="singl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22">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23">
    <w:name w:val="NormalCharacter"/>
    <w:autoRedefine/>
    <w:semiHidden/>
    <w:qFormat/>
    <w:uiPriority w:val="0"/>
  </w:style>
  <w:style w:type="paragraph" w:customStyle="1" w:styleId="24">
    <w:name w:val="List Paragraph"/>
    <w:basedOn w:val="1"/>
    <w:qFormat/>
    <w:uiPriority w:val="34"/>
    <w:pPr>
      <w:ind w:firstLine="420" w:firstLineChars="200"/>
    </w:pPr>
  </w:style>
  <w:style w:type="table" w:customStyle="1" w:styleId="25">
    <w:name w:val="网格型浅色1"/>
    <w:basedOn w:val="14"/>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6">
    <w:name w:val="Table Paragraph"/>
    <w:basedOn w:val="1"/>
    <w:qFormat/>
    <w:uiPriority w:val="1"/>
    <w:rPr>
      <w:rFonts w:ascii="宋体" w:hAnsi="宋体" w:eastAsia="宋体" w:cs="宋体"/>
    </w:rPr>
  </w:style>
  <w:style w:type="paragraph" w:customStyle="1" w:styleId="27">
    <w:name w:val="样式 首行缩进:  2 字符"/>
    <w:basedOn w:val="1"/>
    <w:qFormat/>
    <w:uiPriority w:val="0"/>
    <w:pPr>
      <w:spacing w:line="360" w:lineRule="auto"/>
      <w:ind w:firstLine="560" w:firstLineChars="200"/>
      <w:jc w:val="left"/>
    </w:pPr>
    <w:rPr>
      <w:rFonts w:ascii="Times New Roman" w:hAnsi="Times New Roman" w:eastAsia="仿宋_GB2312" w:cs="Times New Roman"/>
      <w:sz w:val="24"/>
      <w:szCs w:val="24"/>
    </w:rPr>
  </w:style>
  <w:style w:type="paragraph" w:customStyle="1" w:styleId="28">
    <w:name w:val="正文缩进1"/>
    <w:basedOn w:val="1"/>
    <w:autoRedefine/>
    <w:qFormat/>
    <w:uiPriority w:val="0"/>
    <w:pPr>
      <w:ind w:firstLine="200" w:firstLineChars="200"/>
    </w:p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5106</Words>
  <Characters>5253</Characters>
  <Lines>0</Lines>
  <Paragraphs>0</Paragraphs>
  <TotalTime>9</TotalTime>
  <ScaleCrop>false</ScaleCrop>
  <LinksUpToDate>false</LinksUpToDate>
  <CharactersWithSpaces>5702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夏敏</cp:lastModifiedBy>
  <dcterms:modified xsi:type="dcterms:W3CDTF">2025-07-08T07:07:48Z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E9A0690D0F9C469F8FCC1CB8777CA2DA_11</vt:lpwstr>
  </property>
  <property fmtid="{D5CDD505-2E9C-101B-9397-08002B2CF9AE}" pid="4" name="KSOTemplateDocerSaveRecord">
    <vt:lpwstr>eyJoZGlkIjoiYWY3MGRiYTE0ODk0YzhlN2JkYmQ5MjZmNzBkN2RhZjciLCJ1c2VySWQiOiIyMjU5Njc3NDgifQ==</vt:lpwstr>
  </property>
</Properties>
</file>