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BC61F">
      <w:pPr>
        <w:spacing w:before="312" w:beforeLines="100"/>
        <w:jc w:val="center"/>
        <w:rPr>
          <w:rFonts w:hint="eastAsia" w:ascii="黑体" w:hAnsi="黑体" w:eastAsia="黑体"/>
          <w:b/>
          <w:bCs/>
          <w:sz w:val="72"/>
          <w:szCs w:val="72"/>
          <w:lang w:val="en-US" w:eastAsia="zh-CN"/>
        </w:rPr>
      </w:pPr>
    </w:p>
    <w:p w14:paraId="2045DA4B">
      <w:pPr>
        <w:spacing w:before="312" w:beforeLines="100"/>
        <w:jc w:val="center"/>
        <w:rPr>
          <w:rFonts w:hint="eastAsia" w:ascii="黑体" w:hAnsi="黑体" w:eastAsia="黑体"/>
          <w:b/>
          <w:bCs/>
          <w:sz w:val="72"/>
          <w:szCs w:val="72"/>
          <w:lang w:val="en-US" w:eastAsia="zh-CN"/>
        </w:rPr>
      </w:pPr>
      <w:r>
        <w:rPr>
          <w:rFonts w:hint="eastAsia" w:ascii="黑体" w:hAnsi="黑体" w:eastAsia="黑体"/>
          <w:b/>
          <w:bCs/>
          <w:sz w:val="72"/>
          <w:szCs w:val="72"/>
          <w:lang w:val="en-US" w:eastAsia="zh-CN"/>
        </w:rPr>
        <w:t>采 购 文 件</w:t>
      </w:r>
    </w:p>
    <w:p w14:paraId="17914418">
      <w:pPr>
        <w:spacing w:line="360" w:lineRule="auto"/>
        <w:ind w:right="1368" w:rightChars="622" w:firstLine="1120" w:firstLineChars="400"/>
        <w:rPr>
          <w:rFonts w:hint="eastAsia" w:ascii="黑体" w:hAnsi="黑体" w:eastAsia="黑体"/>
          <w:bCs/>
          <w:sz w:val="28"/>
          <w:szCs w:val="28"/>
        </w:rPr>
      </w:pPr>
    </w:p>
    <w:p w14:paraId="65828610">
      <w:pPr>
        <w:spacing w:line="360" w:lineRule="auto"/>
        <w:ind w:right="1368" w:rightChars="622" w:firstLine="1120" w:firstLineChars="400"/>
        <w:rPr>
          <w:rFonts w:hint="eastAsia" w:ascii="黑体" w:hAnsi="黑体" w:eastAsia="黑体"/>
          <w:bCs/>
          <w:sz w:val="28"/>
          <w:szCs w:val="28"/>
        </w:rPr>
      </w:pPr>
    </w:p>
    <w:p w14:paraId="025E865B">
      <w:pPr>
        <w:spacing w:line="360" w:lineRule="auto"/>
        <w:ind w:right="1368" w:rightChars="622" w:firstLine="1120" w:firstLineChars="400"/>
        <w:rPr>
          <w:rFonts w:hint="eastAsia" w:ascii="黑体" w:hAnsi="黑体" w:eastAsia="黑体"/>
          <w:bCs/>
          <w:sz w:val="28"/>
          <w:szCs w:val="28"/>
        </w:rPr>
      </w:pPr>
    </w:p>
    <w:p w14:paraId="50D60583">
      <w:pPr>
        <w:spacing w:line="360" w:lineRule="auto"/>
        <w:ind w:right="1368" w:rightChars="622" w:firstLine="1120" w:firstLineChars="400"/>
        <w:rPr>
          <w:rFonts w:ascii="黑体" w:hAnsi="黑体" w:eastAsia="黑体"/>
          <w:bCs/>
          <w:sz w:val="28"/>
          <w:szCs w:val="28"/>
        </w:rPr>
      </w:pPr>
      <w:r>
        <w:rPr>
          <w:rFonts w:hint="eastAsia" w:ascii="黑体" w:hAnsi="黑体" w:eastAsia="黑体"/>
          <w:bCs/>
          <w:sz w:val="28"/>
          <w:szCs w:val="28"/>
        </w:rPr>
        <w:t>项目编号：</w:t>
      </w:r>
      <w:r>
        <w:rPr>
          <w:rFonts w:ascii="黑体" w:hAnsi="黑体" w:eastAsia="黑体"/>
          <w:bCs/>
          <w:sz w:val="28"/>
          <w:szCs w:val="28"/>
        </w:rPr>
        <w:t>YECG202</w:t>
      </w:r>
      <w:r>
        <w:rPr>
          <w:rFonts w:hint="eastAsia" w:ascii="黑体" w:hAnsi="黑体" w:eastAsia="黑体"/>
          <w:bCs/>
          <w:sz w:val="28"/>
          <w:szCs w:val="28"/>
          <w:lang w:val="en-US" w:eastAsia="zh-CN"/>
        </w:rPr>
        <w:t>5</w:t>
      </w:r>
      <w:r>
        <w:rPr>
          <w:rFonts w:ascii="黑体" w:hAnsi="黑体" w:eastAsia="黑体"/>
          <w:bCs/>
          <w:sz w:val="28"/>
          <w:szCs w:val="28"/>
        </w:rPr>
        <w:t>-</w:t>
      </w:r>
      <w:r>
        <w:rPr>
          <w:rFonts w:hint="eastAsia" w:ascii="黑体" w:hAnsi="黑体" w:eastAsia="黑体"/>
          <w:bCs/>
          <w:sz w:val="28"/>
          <w:szCs w:val="28"/>
          <w:highlight w:val="none"/>
          <w:lang w:val="en-US" w:eastAsia="zh-CN"/>
        </w:rPr>
        <w:t>0702</w:t>
      </w:r>
      <w:r>
        <w:rPr>
          <w:rFonts w:hint="eastAsia" w:ascii="黑体" w:hAnsi="黑体" w:eastAsia="黑体"/>
          <w:bCs/>
          <w:sz w:val="28"/>
          <w:szCs w:val="28"/>
        </w:rPr>
        <w:t>号</w:t>
      </w:r>
      <w:r>
        <w:rPr>
          <w:rFonts w:ascii="黑体" w:hAnsi="黑体" w:eastAsia="黑体"/>
          <w:bCs/>
          <w:sz w:val="28"/>
          <w:szCs w:val="28"/>
        </w:rPr>
        <w:t xml:space="preserve"> </w:t>
      </w:r>
    </w:p>
    <w:p w14:paraId="1E4D0143">
      <w:pPr>
        <w:spacing w:line="360" w:lineRule="auto"/>
        <w:ind w:left="594" w:leftChars="270" w:right="323" w:rightChars="147" w:firstLine="560" w:firstLineChars="200"/>
        <w:rPr>
          <w:rFonts w:hint="eastAsia" w:ascii="黑体" w:hAnsi="黑体" w:eastAsia="黑体"/>
          <w:bCs/>
          <w:sz w:val="28"/>
          <w:szCs w:val="28"/>
          <w:lang w:val="en-US" w:eastAsia="zh-CN"/>
        </w:rPr>
      </w:pPr>
      <w:r>
        <w:rPr>
          <w:rFonts w:hint="eastAsia" w:ascii="黑体" w:hAnsi="黑体" w:eastAsia="黑体"/>
          <w:bCs/>
          <w:sz w:val="28"/>
          <w:szCs w:val="28"/>
        </w:rPr>
        <w:t>项目名称：大冶市人民医院</w:t>
      </w:r>
      <w:r>
        <w:rPr>
          <w:rFonts w:hint="eastAsia" w:ascii="黑体" w:hAnsi="黑体" w:eastAsia="黑体"/>
          <w:bCs/>
          <w:sz w:val="28"/>
          <w:szCs w:val="28"/>
          <w:lang w:val="en-US" w:eastAsia="zh-CN"/>
        </w:rPr>
        <w:t>法律顾问服务</w:t>
      </w:r>
      <w:r>
        <w:rPr>
          <w:rFonts w:hint="eastAsia" w:ascii="黑体" w:hAnsi="黑体" w:eastAsia="黑体"/>
          <w:bCs/>
          <w:sz w:val="28"/>
          <w:szCs w:val="28"/>
        </w:rPr>
        <w:t>项目</w:t>
      </w:r>
      <w:r>
        <w:rPr>
          <w:rFonts w:hint="eastAsia" w:ascii="黑体" w:hAnsi="黑体" w:eastAsia="黑体"/>
          <w:bCs/>
          <w:sz w:val="28"/>
          <w:szCs w:val="28"/>
          <w:lang w:val="en-US" w:eastAsia="zh-CN"/>
        </w:rPr>
        <w:t>二次</w:t>
      </w:r>
    </w:p>
    <w:p w14:paraId="1481CC42">
      <w:pPr>
        <w:spacing w:line="360" w:lineRule="auto"/>
        <w:ind w:right="1368" w:rightChars="622" w:firstLine="1120" w:firstLineChars="400"/>
        <w:rPr>
          <w:rFonts w:hint="eastAsia" w:ascii="黑体" w:hAnsi="黑体" w:eastAsia="黑体"/>
          <w:bCs/>
          <w:sz w:val="28"/>
          <w:szCs w:val="28"/>
        </w:rPr>
      </w:pPr>
      <w:r>
        <w:rPr>
          <w:rFonts w:hint="eastAsia" w:ascii="黑体" w:hAnsi="黑体" w:eastAsia="黑体"/>
          <w:bCs/>
          <w:sz w:val="28"/>
          <w:szCs w:val="28"/>
        </w:rPr>
        <w:t>采购方式：竞争性磋商</w:t>
      </w:r>
    </w:p>
    <w:p w14:paraId="77D6BA7E">
      <w:pPr>
        <w:spacing w:line="360" w:lineRule="auto"/>
        <w:ind w:right="1368" w:rightChars="622" w:firstLine="1120" w:firstLineChars="400"/>
        <w:rPr>
          <w:rFonts w:hint="eastAsia" w:ascii="黑体" w:hAnsi="黑体" w:eastAsia="黑体" w:cs="Times New Roman"/>
          <w:bCs/>
          <w:sz w:val="28"/>
          <w:szCs w:val="28"/>
        </w:rPr>
      </w:pPr>
    </w:p>
    <w:p w14:paraId="68924A96">
      <w:pPr>
        <w:spacing w:line="360" w:lineRule="auto"/>
        <w:ind w:right="1368" w:rightChars="622" w:firstLine="1120" w:firstLineChars="400"/>
        <w:rPr>
          <w:rFonts w:hint="eastAsia" w:ascii="黑体" w:hAnsi="黑体" w:eastAsia="黑体" w:cs="Times New Roman"/>
          <w:bCs/>
          <w:sz w:val="28"/>
          <w:szCs w:val="28"/>
        </w:rPr>
      </w:pPr>
    </w:p>
    <w:p w14:paraId="0442EF77">
      <w:pPr>
        <w:spacing w:line="360" w:lineRule="auto"/>
        <w:ind w:right="1368" w:rightChars="622" w:firstLine="1120" w:firstLineChars="400"/>
        <w:jc w:val="center"/>
        <w:rPr>
          <w:rFonts w:hint="eastAsia" w:ascii="黑体" w:hAnsi="黑体" w:eastAsia="黑体" w:cs="Times New Roman"/>
          <w:bCs/>
          <w:sz w:val="28"/>
          <w:szCs w:val="28"/>
        </w:rPr>
      </w:pPr>
    </w:p>
    <w:p w14:paraId="1D0444FC">
      <w:pPr>
        <w:spacing w:line="360" w:lineRule="auto"/>
        <w:ind w:right="1368" w:rightChars="622" w:firstLine="1120" w:firstLineChars="400"/>
        <w:jc w:val="center"/>
        <w:rPr>
          <w:rFonts w:hint="eastAsia" w:ascii="黑体" w:hAnsi="黑体" w:eastAsia="黑体" w:cs="Times New Roman"/>
          <w:bCs/>
          <w:sz w:val="28"/>
          <w:szCs w:val="28"/>
        </w:rPr>
      </w:pPr>
      <w:r>
        <w:rPr>
          <w:rFonts w:hint="eastAsia" w:ascii="黑体" w:hAnsi="黑体" w:eastAsia="黑体" w:cs="Times New Roman"/>
          <w:bCs/>
          <w:sz w:val="28"/>
          <w:szCs w:val="28"/>
        </w:rPr>
        <w:t>采</w:t>
      </w:r>
      <w:r>
        <w:rPr>
          <w:rFonts w:hint="eastAsia" w:ascii="黑体" w:hAnsi="黑体" w:eastAsia="黑体" w:cs="Times New Roman"/>
          <w:bCs/>
          <w:sz w:val="28"/>
          <w:szCs w:val="28"/>
          <w:lang w:val="en-US" w:eastAsia="zh-CN"/>
        </w:rPr>
        <w:t xml:space="preserve"> </w:t>
      </w:r>
      <w:r>
        <w:rPr>
          <w:rFonts w:hint="eastAsia" w:ascii="黑体" w:hAnsi="黑体" w:eastAsia="黑体" w:cs="Times New Roman"/>
          <w:bCs/>
          <w:sz w:val="28"/>
          <w:szCs w:val="28"/>
        </w:rPr>
        <w:t>购人：大冶市</w:t>
      </w:r>
      <w:r>
        <w:rPr>
          <w:rFonts w:hint="eastAsia" w:ascii="黑体" w:hAnsi="黑体" w:eastAsia="黑体" w:cs="Times New Roman"/>
          <w:bCs/>
          <w:sz w:val="28"/>
          <w:szCs w:val="28"/>
          <w:lang w:val="en-US" w:eastAsia="zh-CN"/>
        </w:rPr>
        <w:t>人民</w:t>
      </w:r>
      <w:r>
        <w:rPr>
          <w:rFonts w:hint="eastAsia" w:ascii="黑体" w:hAnsi="黑体" w:eastAsia="黑体" w:cs="Times New Roman"/>
          <w:bCs/>
          <w:sz w:val="28"/>
          <w:szCs w:val="28"/>
        </w:rPr>
        <w:t>医院</w:t>
      </w:r>
    </w:p>
    <w:p w14:paraId="547AC3D0">
      <w:pPr>
        <w:spacing w:line="360" w:lineRule="auto"/>
        <w:ind w:right="1368" w:rightChars="622" w:firstLine="2800" w:firstLineChars="1000"/>
        <w:jc w:val="both"/>
        <w:rPr>
          <w:rFonts w:hint="eastAsia" w:ascii="黑体" w:hAnsi="黑体" w:eastAsia="黑体" w:cs="Times New Roman"/>
          <w:bCs/>
          <w:sz w:val="28"/>
          <w:szCs w:val="28"/>
        </w:rPr>
      </w:pPr>
      <w:r>
        <w:rPr>
          <w:rFonts w:hint="eastAsia" w:ascii="黑体" w:hAnsi="黑体" w:eastAsia="黑体" w:cs="Times New Roman"/>
          <w:bCs/>
          <w:sz w:val="28"/>
          <w:szCs w:val="28"/>
          <w:lang w:val="en-US" w:eastAsia="zh-CN"/>
        </w:rPr>
        <w:t>日   期：2025</w:t>
      </w:r>
      <w:r>
        <w:rPr>
          <w:rFonts w:hint="eastAsia" w:ascii="黑体" w:hAnsi="黑体" w:eastAsia="黑体" w:cs="Times New Roman"/>
          <w:bCs/>
          <w:sz w:val="28"/>
          <w:szCs w:val="28"/>
        </w:rPr>
        <w:t>年</w:t>
      </w:r>
      <w:r>
        <w:rPr>
          <w:rFonts w:hint="eastAsia" w:ascii="黑体" w:hAnsi="黑体" w:eastAsia="黑体" w:cs="Times New Roman"/>
          <w:bCs/>
          <w:sz w:val="28"/>
          <w:szCs w:val="28"/>
          <w:lang w:val="en-US" w:eastAsia="zh-CN"/>
        </w:rPr>
        <w:t>8</w:t>
      </w:r>
      <w:r>
        <w:rPr>
          <w:rFonts w:hint="eastAsia" w:ascii="黑体" w:hAnsi="黑体" w:eastAsia="黑体" w:cs="Times New Roman"/>
          <w:bCs/>
          <w:sz w:val="28"/>
          <w:szCs w:val="28"/>
        </w:rPr>
        <w:t>月</w:t>
      </w:r>
    </w:p>
    <w:p w14:paraId="5D24AAB0">
      <w:pPr>
        <w:spacing w:line="360" w:lineRule="auto"/>
        <w:ind w:right="1368" w:rightChars="622" w:firstLine="1120" w:firstLineChars="400"/>
        <w:jc w:val="center"/>
        <w:rPr>
          <w:rFonts w:hint="eastAsia" w:ascii="黑体" w:hAnsi="黑体" w:eastAsia="黑体" w:cs="Times New Roman"/>
          <w:bCs/>
          <w:sz w:val="28"/>
          <w:szCs w:val="28"/>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start="1"/>
          <w:cols w:space="0" w:num="1"/>
          <w:titlePg/>
          <w:docGrid w:type="lines" w:linePitch="326" w:charSpace="0"/>
        </w:sectPr>
      </w:pPr>
    </w:p>
    <w:p w14:paraId="7F18EAB8">
      <w:pPr>
        <w:spacing w:before="312" w:beforeLines="100"/>
        <w:jc w:val="center"/>
        <w:rPr>
          <w:rFonts w:hint="eastAsia" w:ascii="黑体" w:hAnsi="黑体" w:eastAsia="黑体"/>
          <w:sz w:val="44"/>
          <w:szCs w:val="44"/>
        </w:rPr>
      </w:pPr>
    </w:p>
    <w:p w14:paraId="49AEC4AD">
      <w:pPr>
        <w:spacing w:before="312" w:beforeLines="100"/>
        <w:jc w:val="center"/>
        <w:rPr>
          <w:rFonts w:ascii="黑体" w:hAnsi="黑体" w:eastAsia="黑体"/>
          <w:sz w:val="44"/>
          <w:szCs w:val="44"/>
        </w:rPr>
      </w:pPr>
      <w:r>
        <w:rPr>
          <w:rFonts w:hint="eastAsia" w:ascii="黑体" w:hAnsi="黑体" w:eastAsia="黑体"/>
          <w:sz w:val="44"/>
          <w:szCs w:val="44"/>
        </w:rPr>
        <w:t>目   录</w:t>
      </w:r>
    </w:p>
    <w:p w14:paraId="4165B3E3">
      <w:pPr>
        <w:pStyle w:val="12"/>
        <w:tabs>
          <w:tab w:val="left" w:pos="1260"/>
          <w:tab w:val="right" w:leader="dot" w:pos="9060"/>
        </w:tabs>
        <w:rPr>
          <w:rFonts w:hint="eastAsia" w:ascii="等线" w:hAnsi="等线" w:eastAsia="等线"/>
          <w:b w:val="0"/>
          <w:iCs w:val="0"/>
          <w:color w:val="auto"/>
          <w:kern w:val="2"/>
          <w:sz w:val="21"/>
          <w:szCs w:val="22"/>
        </w:rPr>
      </w:pPr>
      <w:r>
        <w:rPr>
          <w:b w:val="0"/>
          <w:bCs/>
          <w:color w:val="auto"/>
        </w:rPr>
        <w:fldChar w:fldCharType="begin"/>
      </w:r>
      <w:r>
        <w:rPr>
          <w:b w:val="0"/>
          <w:bCs/>
          <w:color w:val="auto"/>
        </w:rPr>
        <w:instrText xml:space="preserve"> TOC \o "1-2" \h \z \u </w:instrText>
      </w:r>
      <w:r>
        <w:rPr>
          <w:b w:val="0"/>
          <w:bCs/>
          <w:color w:val="auto"/>
        </w:rPr>
        <w:fldChar w:fldCharType="separate"/>
      </w:r>
      <w:r>
        <w:rPr>
          <w:rStyle w:val="22"/>
          <w:rFonts w:hint="eastAsia"/>
        </w:rPr>
        <w:fldChar w:fldCharType="begin"/>
      </w:r>
      <w:r>
        <w:rPr>
          <w:rStyle w:val="22"/>
          <w:rFonts w:hint="eastAsia"/>
        </w:rPr>
        <w:instrText xml:space="preserve"> </w:instrText>
      </w:r>
      <w:r>
        <w:rPr>
          <w:rFonts w:hint="eastAsia"/>
        </w:rPr>
        <w:instrText xml:space="preserve">HYPERLINK \l "_Toc184820486"</w:instrText>
      </w:r>
      <w:r>
        <w:rPr>
          <w:rStyle w:val="22"/>
          <w:rFonts w:hint="eastAsia"/>
        </w:rPr>
        <w:instrText xml:space="preserve"> </w:instrText>
      </w:r>
      <w:r>
        <w:rPr>
          <w:rStyle w:val="22"/>
          <w:rFonts w:hint="eastAsia"/>
        </w:rPr>
        <w:fldChar w:fldCharType="separate"/>
      </w:r>
      <w:r>
        <w:rPr>
          <w:rStyle w:val="22"/>
          <w:rFonts w:hint="eastAsia" w:ascii="黑体" w:hAnsi="黑体"/>
        </w:rPr>
        <w:t>第一章</w:t>
      </w:r>
      <w:r>
        <w:rPr>
          <w:rFonts w:hint="eastAsia" w:ascii="等线" w:hAnsi="等线" w:eastAsia="等线"/>
          <w:b w:val="0"/>
          <w:iCs w:val="0"/>
          <w:color w:val="auto"/>
          <w:kern w:val="2"/>
          <w:sz w:val="21"/>
          <w:szCs w:val="22"/>
        </w:rPr>
        <w:tab/>
      </w:r>
      <w:r>
        <w:rPr>
          <w:rStyle w:val="22"/>
          <w:rFonts w:hint="eastAsia" w:ascii="黑体" w:hAnsi="黑体"/>
        </w:rPr>
        <w:t>竞争性磋商公告</w:t>
      </w:r>
      <w:r>
        <w:rPr>
          <w:rFonts w:hint="eastAsia"/>
        </w:rPr>
        <w:tab/>
      </w:r>
      <w:r>
        <w:rPr>
          <w:rFonts w:hint="eastAsia"/>
        </w:rPr>
        <w:fldChar w:fldCharType="begin"/>
      </w:r>
      <w:r>
        <w:rPr>
          <w:rFonts w:hint="eastAsia"/>
        </w:rPr>
        <w:instrText xml:space="preserve"> </w:instrText>
      </w:r>
      <w:r>
        <w:instrText xml:space="preserve">PAGEREF _Toc184820486 \h</w:instrText>
      </w:r>
      <w:r>
        <w:rPr>
          <w:rFonts w:hint="eastAsia"/>
        </w:rPr>
        <w:instrText xml:space="preserve"> </w:instrText>
      </w:r>
      <w:r>
        <w:fldChar w:fldCharType="separate"/>
      </w:r>
      <w:r>
        <w:t>3</w:t>
      </w:r>
      <w:r>
        <w:rPr>
          <w:rFonts w:hint="eastAsia"/>
        </w:rPr>
        <w:fldChar w:fldCharType="end"/>
      </w:r>
      <w:r>
        <w:rPr>
          <w:rStyle w:val="22"/>
          <w:rFonts w:hint="eastAsia"/>
        </w:rPr>
        <w:fldChar w:fldCharType="end"/>
      </w:r>
    </w:p>
    <w:p w14:paraId="640DC8BA">
      <w:pPr>
        <w:pStyle w:val="12"/>
        <w:tabs>
          <w:tab w:val="left" w:pos="1260"/>
          <w:tab w:val="right" w:leader="dot" w:pos="9060"/>
        </w:tabs>
        <w:rPr>
          <w:rFonts w:hint="eastAsia" w:ascii="等线" w:hAnsi="等线" w:eastAsia="等线"/>
          <w:b w:val="0"/>
          <w:iCs w:val="0"/>
          <w:color w:val="auto"/>
          <w:kern w:val="2"/>
          <w:sz w:val="21"/>
          <w:szCs w:val="22"/>
        </w:rPr>
      </w:pPr>
      <w:r>
        <w:rPr>
          <w:rStyle w:val="22"/>
          <w:rFonts w:hint="eastAsia"/>
        </w:rPr>
        <w:fldChar w:fldCharType="begin"/>
      </w:r>
      <w:r>
        <w:rPr>
          <w:rStyle w:val="22"/>
          <w:rFonts w:hint="eastAsia"/>
        </w:rPr>
        <w:instrText xml:space="preserve"> </w:instrText>
      </w:r>
      <w:r>
        <w:rPr>
          <w:rFonts w:hint="eastAsia"/>
        </w:rPr>
        <w:instrText xml:space="preserve">HYPERLINK \l "_Toc184820487"</w:instrText>
      </w:r>
      <w:r>
        <w:rPr>
          <w:rStyle w:val="22"/>
          <w:rFonts w:hint="eastAsia"/>
        </w:rPr>
        <w:instrText xml:space="preserve"> </w:instrText>
      </w:r>
      <w:r>
        <w:rPr>
          <w:rStyle w:val="22"/>
          <w:rFonts w:hint="eastAsia"/>
        </w:rPr>
        <w:fldChar w:fldCharType="separate"/>
      </w:r>
      <w:r>
        <w:rPr>
          <w:rStyle w:val="22"/>
          <w:rFonts w:hint="eastAsia" w:ascii="黑体" w:hAnsi="黑体"/>
        </w:rPr>
        <w:t>第二章</w:t>
      </w:r>
      <w:r>
        <w:rPr>
          <w:rFonts w:hint="eastAsia" w:ascii="等线" w:hAnsi="等线" w:eastAsia="等线"/>
          <w:b w:val="0"/>
          <w:iCs w:val="0"/>
          <w:color w:val="auto"/>
          <w:kern w:val="2"/>
          <w:sz w:val="21"/>
          <w:szCs w:val="22"/>
        </w:rPr>
        <w:tab/>
      </w:r>
      <w:r>
        <w:rPr>
          <w:rStyle w:val="22"/>
          <w:rFonts w:hint="eastAsia" w:ascii="黑体" w:hAnsi="黑体"/>
        </w:rPr>
        <w:t>磋商须知</w:t>
      </w:r>
      <w:r>
        <w:rPr>
          <w:rFonts w:hint="eastAsia"/>
        </w:rPr>
        <w:tab/>
      </w:r>
      <w:r>
        <w:rPr>
          <w:rFonts w:hint="eastAsia"/>
          <w:lang w:val="en-US" w:eastAsia="zh-CN"/>
        </w:rPr>
        <w:t>.......5</w:t>
      </w:r>
      <w:r>
        <w:rPr>
          <w:rStyle w:val="22"/>
          <w:rFonts w:hint="eastAsia"/>
        </w:rPr>
        <w:fldChar w:fldCharType="end"/>
      </w:r>
    </w:p>
    <w:p w14:paraId="0EC297FA">
      <w:pPr>
        <w:pStyle w:val="12"/>
        <w:tabs>
          <w:tab w:val="left" w:pos="1260"/>
          <w:tab w:val="right" w:leader="dot" w:pos="9060"/>
        </w:tabs>
        <w:rPr>
          <w:rFonts w:hint="eastAsia" w:ascii="等线" w:hAnsi="等线" w:eastAsia="等线"/>
          <w:b w:val="0"/>
          <w:iCs w:val="0"/>
          <w:color w:val="auto"/>
          <w:kern w:val="2"/>
          <w:sz w:val="21"/>
          <w:szCs w:val="22"/>
        </w:rPr>
      </w:pPr>
      <w:r>
        <w:rPr>
          <w:rStyle w:val="22"/>
          <w:rFonts w:hint="eastAsia"/>
        </w:rPr>
        <w:fldChar w:fldCharType="begin"/>
      </w:r>
      <w:r>
        <w:rPr>
          <w:rStyle w:val="22"/>
          <w:rFonts w:hint="eastAsia"/>
        </w:rPr>
        <w:instrText xml:space="preserve"> </w:instrText>
      </w:r>
      <w:r>
        <w:rPr>
          <w:rFonts w:hint="eastAsia"/>
        </w:rPr>
        <w:instrText xml:space="preserve">HYPERLINK \l "_Toc184820488"</w:instrText>
      </w:r>
      <w:r>
        <w:rPr>
          <w:rStyle w:val="22"/>
          <w:rFonts w:hint="eastAsia"/>
        </w:rPr>
        <w:instrText xml:space="preserve"> </w:instrText>
      </w:r>
      <w:r>
        <w:rPr>
          <w:rStyle w:val="22"/>
          <w:rFonts w:hint="eastAsia"/>
        </w:rPr>
        <w:fldChar w:fldCharType="separate"/>
      </w:r>
      <w:r>
        <w:rPr>
          <w:rStyle w:val="22"/>
          <w:rFonts w:hint="eastAsia" w:ascii="黑体" w:hAnsi="黑体"/>
        </w:rPr>
        <w:t>第三章</w:t>
      </w:r>
      <w:r>
        <w:rPr>
          <w:rFonts w:hint="eastAsia" w:ascii="等线" w:hAnsi="等线" w:eastAsia="等线"/>
          <w:b w:val="0"/>
          <w:iCs w:val="0"/>
          <w:color w:val="auto"/>
          <w:kern w:val="2"/>
          <w:sz w:val="21"/>
          <w:szCs w:val="22"/>
        </w:rPr>
        <w:tab/>
      </w:r>
      <w:r>
        <w:rPr>
          <w:rStyle w:val="22"/>
          <w:rFonts w:hint="eastAsia" w:ascii="黑体" w:hAnsi="黑体"/>
        </w:rPr>
        <w:t>采购需求</w:t>
      </w:r>
      <w:r>
        <w:rPr>
          <w:rFonts w:hint="eastAsia"/>
        </w:rPr>
        <w:tab/>
      </w:r>
      <w:r>
        <w:rPr>
          <w:rFonts w:hint="eastAsia"/>
        </w:rPr>
        <w:fldChar w:fldCharType="begin"/>
      </w:r>
      <w:r>
        <w:rPr>
          <w:rFonts w:hint="eastAsia"/>
        </w:rPr>
        <w:instrText xml:space="preserve"> </w:instrText>
      </w:r>
      <w:r>
        <w:instrText xml:space="preserve">PAGEREF _Toc184820488 \h</w:instrText>
      </w:r>
      <w:r>
        <w:rPr>
          <w:rFonts w:hint="eastAsia"/>
        </w:rPr>
        <w:instrText xml:space="preserve"> </w:instrText>
      </w:r>
      <w:r>
        <w:fldChar w:fldCharType="separate"/>
      </w:r>
      <w:r>
        <w:t>9</w:t>
      </w:r>
      <w:r>
        <w:rPr>
          <w:rFonts w:hint="eastAsia"/>
        </w:rPr>
        <w:fldChar w:fldCharType="end"/>
      </w:r>
      <w:r>
        <w:rPr>
          <w:rStyle w:val="22"/>
          <w:rFonts w:hint="eastAsia"/>
        </w:rPr>
        <w:fldChar w:fldCharType="end"/>
      </w:r>
    </w:p>
    <w:p w14:paraId="27835879">
      <w:pPr>
        <w:pStyle w:val="12"/>
        <w:tabs>
          <w:tab w:val="left" w:pos="1260"/>
          <w:tab w:val="right" w:leader="dot" w:pos="9060"/>
        </w:tabs>
        <w:rPr>
          <w:rFonts w:hint="eastAsia" w:ascii="等线" w:hAnsi="等线" w:eastAsia="等线"/>
          <w:b w:val="0"/>
          <w:iCs w:val="0"/>
          <w:color w:val="auto"/>
          <w:kern w:val="2"/>
          <w:sz w:val="21"/>
          <w:szCs w:val="22"/>
        </w:rPr>
      </w:pPr>
      <w:r>
        <w:rPr>
          <w:rStyle w:val="22"/>
          <w:rFonts w:hint="eastAsia"/>
        </w:rPr>
        <w:fldChar w:fldCharType="begin"/>
      </w:r>
      <w:r>
        <w:rPr>
          <w:rStyle w:val="22"/>
          <w:rFonts w:hint="eastAsia"/>
        </w:rPr>
        <w:instrText xml:space="preserve"> </w:instrText>
      </w:r>
      <w:r>
        <w:rPr>
          <w:rFonts w:hint="eastAsia"/>
        </w:rPr>
        <w:instrText xml:space="preserve">HYPERLINK \l "_Toc184820489"</w:instrText>
      </w:r>
      <w:r>
        <w:rPr>
          <w:rStyle w:val="22"/>
          <w:rFonts w:hint="eastAsia"/>
        </w:rPr>
        <w:instrText xml:space="preserve"> </w:instrText>
      </w:r>
      <w:r>
        <w:rPr>
          <w:rStyle w:val="22"/>
          <w:rFonts w:hint="eastAsia"/>
        </w:rPr>
        <w:fldChar w:fldCharType="separate"/>
      </w:r>
      <w:r>
        <w:rPr>
          <w:rStyle w:val="22"/>
          <w:rFonts w:hint="eastAsia" w:ascii="黑体" w:hAnsi="黑体"/>
        </w:rPr>
        <w:t>第四章</w:t>
      </w:r>
      <w:r>
        <w:rPr>
          <w:rFonts w:hint="eastAsia" w:ascii="等线" w:hAnsi="等线" w:eastAsia="等线"/>
          <w:b w:val="0"/>
          <w:iCs w:val="0"/>
          <w:color w:val="auto"/>
          <w:kern w:val="2"/>
          <w:sz w:val="21"/>
          <w:szCs w:val="22"/>
        </w:rPr>
        <w:tab/>
      </w:r>
      <w:r>
        <w:rPr>
          <w:rStyle w:val="22"/>
          <w:rFonts w:hint="eastAsia" w:ascii="黑体" w:hAnsi="黑体"/>
        </w:rPr>
        <w:t>评分办法</w:t>
      </w:r>
      <w:r>
        <w:rPr>
          <w:rFonts w:hint="eastAsia"/>
        </w:rPr>
        <w:tab/>
      </w:r>
      <w:r>
        <w:rPr>
          <w:rFonts w:hint="eastAsia"/>
        </w:rPr>
        <w:fldChar w:fldCharType="begin"/>
      </w:r>
      <w:r>
        <w:rPr>
          <w:rFonts w:hint="eastAsia"/>
        </w:rPr>
        <w:instrText xml:space="preserve"> </w:instrText>
      </w:r>
      <w:r>
        <w:instrText xml:space="preserve">PAGEREF _Toc184820489 \h</w:instrText>
      </w:r>
      <w:r>
        <w:rPr>
          <w:rFonts w:hint="eastAsia"/>
        </w:rPr>
        <w:instrText xml:space="preserve"> </w:instrText>
      </w:r>
      <w:r>
        <w:fldChar w:fldCharType="separate"/>
      </w:r>
      <w:r>
        <w:t>10</w:t>
      </w:r>
      <w:r>
        <w:rPr>
          <w:rFonts w:hint="eastAsia"/>
        </w:rPr>
        <w:fldChar w:fldCharType="end"/>
      </w:r>
      <w:r>
        <w:rPr>
          <w:rStyle w:val="22"/>
          <w:rFonts w:hint="eastAsia"/>
        </w:rPr>
        <w:fldChar w:fldCharType="end"/>
      </w:r>
    </w:p>
    <w:p w14:paraId="016C8668">
      <w:pPr>
        <w:pStyle w:val="12"/>
        <w:tabs>
          <w:tab w:val="left" w:pos="1260"/>
          <w:tab w:val="right" w:leader="dot" w:pos="9060"/>
        </w:tabs>
        <w:rPr>
          <w:rFonts w:hint="eastAsia" w:ascii="等线" w:hAnsi="等线" w:eastAsia="黑体"/>
          <w:b w:val="0"/>
          <w:iCs w:val="0"/>
          <w:color w:val="auto"/>
          <w:kern w:val="2"/>
          <w:sz w:val="21"/>
          <w:szCs w:val="22"/>
          <w:lang w:val="en-US" w:eastAsia="zh-CN"/>
        </w:rPr>
      </w:pPr>
      <w:r>
        <w:rPr>
          <w:rStyle w:val="22"/>
          <w:rFonts w:hint="eastAsia"/>
        </w:rPr>
        <w:fldChar w:fldCharType="begin"/>
      </w:r>
      <w:r>
        <w:rPr>
          <w:rStyle w:val="22"/>
          <w:rFonts w:hint="eastAsia"/>
        </w:rPr>
        <w:instrText xml:space="preserve"> </w:instrText>
      </w:r>
      <w:r>
        <w:rPr>
          <w:rFonts w:hint="eastAsia"/>
        </w:rPr>
        <w:instrText xml:space="preserve">HYPERLINK \l "_Toc184820490"</w:instrText>
      </w:r>
      <w:r>
        <w:rPr>
          <w:rStyle w:val="22"/>
          <w:rFonts w:hint="eastAsia"/>
        </w:rPr>
        <w:instrText xml:space="preserve"> </w:instrText>
      </w:r>
      <w:r>
        <w:rPr>
          <w:rStyle w:val="22"/>
          <w:rFonts w:hint="eastAsia"/>
        </w:rPr>
        <w:fldChar w:fldCharType="separate"/>
      </w:r>
      <w:r>
        <w:rPr>
          <w:rStyle w:val="22"/>
          <w:rFonts w:hint="eastAsia" w:ascii="黑体" w:hAnsi="黑体"/>
        </w:rPr>
        <w:t>第五章</w:t>
      </w:r>
      <w:r>
        <w:rPr>
          <w:rFonts w:hint="eastAsia" w:ascii="等线" w:hAnsi="等线" w:eastAsia="等线"/>
          <w:b w:val="0"/>
          <w:iCs w:val="0"/>
          <w:color w:val="auto"/>
          <w:kern w:val="2"/>
          <w:sz w:val="21"/>
          <w:szCs w:val="22"/>
        </w:rPr>
        <w:tab/>
      </w:r>
      <w:r>
        <w:rPr>
          <w:rStyle w:val="22"/>
          <w:rFonts w:hint="eastAsia" w:ascii="黑体" w:hAnsi="黑体"/>
        </w:rPr>
        <w:t>响应文件格式</w:t>
      </w:r>
      <w:r>
        <w:rPr>
          <w:rFonts w:hint="eastAsia"/>
        </w:rPr>
        <w:tab/>
      </w:r>
      <w:r>
        <w:rPr>
          <w:rFonts w:hint="eastAsia"/>
          <w:lang w:val="en-US" w:eastAsia="zh-CN"/>
        </w:rPr>
        <w:t>1</w:t>
      </w:r>
      <w:r>
        <w:rPr>
          <w:rStyle w:val="22"/>
          <w:rFonts w:hint="eastAsia"/>
        </w:rPr>
        <w:fldChar w:fldCharType="end"/>
      </w:r>
      <w:r>
        <w:rPr>
          <w:rStyle w:val="22"/>
          <w:rFonts w:hint="eastAsia"/>
          <w:lang w:val="en-US" w:eastAsia="zh-CN"/>
        </w:rPr>
        <w:t>4</w:t>
      </w:r>
    </w:p>
    <w:p w14:paraId="0A47EDC4">
      <w:pPr>
        <w:pStyle w:val="15"/>
        <w:tabs>
          <w:tab w:val="right" w:leader="dot" w:pos="9070"/>
          <w:tab w:val="clear" w:pos="9514"/>
        </w:tabs>
        <w:rPr>
          <w:rFonts w:hint="eastAsia" w:ascii="等线" w:hAnsi="等线" w:eastAsia="宋体"/>
          <w:iCs w:val="0"/>
          <w:color w:val="auto"/>
          <w:kern w:val="2"/>
          <w:sz w:val="21"/>
          <w:szCs w:val="22"/>
          <w:lang w:val="en-US" w:eastAsia="zh-CN"/>
        </w:rPr>
      </w:pPr>
      <w:r>
        <w:rPr>
          <w:rStyle w:val="22"/>
          <w:rFonts w:hint="eastAsia"/>
        </w:rPr>
        <w:fldChar w:fldCharType="begin"/>
      </w:r>
      <w:r>
        <w:rPr>
          <w:rStyle w:val="22"/>
          <w:rFonts w:hint="eastAsia"/>
        </w:rPr>
        <w:instrText xml:space="preserve"> </w:instrText>
      </w:r>
      <w:r>
        <w:rPr>
          <w:rFonts w:hint="eastAsia"/>
        </w:rPr>
        <w:instrText xml:space="preserve">HYPERLINK \l "_Toc184820491"</w:instrText>
      </w:r>
      <w:r>
        <w:rPr>
          <w:rStyle w:val="22"/>
          <w:rFonts w:hint="eastAsia"/>
        </w:rPr>
        <w:instrText xml:space="preserve"> </w:instrText>
      </w:r>
      <w:r>
        <w:rPr>
          <w:rStyle w:val="22"/>
          <w:rFonts w:hint="eastAsia"/>
        </w:rPr>
        <w:fldChar w:fldCharType="separate"/>
      </w:r>
      <w:r>
        <w:rPr>
          <w:rStyle w:val="22"/>
          <w:rFonts w:hint="eastAsia" w:ascii="黑体" w:hAnsi="黑体" w:eastAsia="黑体"/>
        </w:rPr>
        <w:t>附件1：磋商书</w:t>
      </w:r>
      <w:r>
        <w:rPr>
          <w:rFonts w:hint="eastAsia"/>
        </w:rPr>
        <w:tab/>
      </w:r>
      <w:r>
        <w:rPr>
          <w:rFonts w:hint="eastAsia"/>
        </w:rPr>
        <w:fldChar w:fldCharType="begin"/>
      </w:r>
      <w:r>
        <w:rPr>
          <w:rFonts w:hint="eastAsia"/>
        </w:rPr>
        <w:instrText xml:space="preserve"> </w:instrText>
      </w:r>
      <w:r>
        <w:instrText xml:space="preserve">PAGEREF _Toc184820491 \h</w:instrText>
      </w:r>
      <w:r>
        <w:rPr>
          <w:rFonts w:hint="eastAsia"/>
        </w:rPr>
        <w:instrText xml:space="preserve"> </w:instrText>
      </w:r>
      <w:r>
        <w:rPr>
          <w:rFonts w:hint="eastAsia"/>
        </w:rPr>
        <w:fldChar w:fldCharType="separate"/>
      </w:r>
      <w:r>
        <w:t>1</w:t>
      </w:r>
      <w:r>
        <w:rPr>
          <w:rFonts w:hint="eastAsia"/>
          <w:lang w:val="en-US" w:eastAsia="zh-CN"/>
        </w:rPr>
        <w:t>5</w:t>
      </w:r>
      <w:r>
        <w:rPr>
          <w:rFonts w:hint="eastAsia"/>
        </w:rPr>
        <w:fldChar w:fldCharType="end"/>
      </w:r>
      <w:r>
        <w:rPr>
          <w:rStyle w:val="22"/>
          <w:rFonts w:hint="eastAsia"/>
        </w:rPr>
        <w:fldChar w:fldCharType="end"/>
      </w:r>
    </w:p>
    <w:p w14:paraId="2384F0C1">
      <w:pPr>
        <w:pStyle w:val="15"/>
        <w:tabs>
          <w:tab w:val="right" w:leader="dot" w:pos="9070"/>
          <w:tab w:val="clear" w:pos="9514"/>
        </w:tabs>
        <w:rPr>
          <w:rFonts w:hint="eastAsia" w:ascii="等线" w:hAnsi="等线" w:eastAsia="等线"/>
          <w:iCs w:val="0"/>
          <w:color w:val="auto"/>
          <w:kern w:val="2"/>
          <w:sz w:val="21"/>
          <w:szCs w:val="22"/>
        </w:rPr>
      </w:pPr>
      <w:r>
        <w:rPr>
          <w:rStyle w:val="22"/>
          <w:rFonts w:hint="eastAsia"/>
        </w:rPr>
        <w:fldChar w:fldCharType="begin"/>
      </w:r>
      <w:r>
        <w:rPr>
          <w:rStyle w:val="22"/>
          <w:rFonts w:hint="eastAsia"/>
        </w:rPr>
        <w:instrText xml:space="preserve"> </w:instrText>
      </w:r>
      <w:r>
        <w:rPr>
          <w:rFonts w:hint="eastAsia"/>
        </w:rPr>
        <w:instrText xml:space="preserve">HYPERLINK \l "_Toc184820492"</w:instrText>
      </w:r>
      <w:r>
        <w:rPr>
          <w:rStyle w:val="22"/>
          <w:rFonts w:hint="eastAsia"/>
        </w:rPr>
        <w:instrText xml:space="preserve"> </w:instrText>
      </w:r>
      <w:r>
        <w:rPr>
          <w:rStyle w:val="22"/>
          <w:rFonts w:hint="eastAsia"/>
        </w:rPr>
        <w:fldChar w:fldCharType="separate"/>
      </w:r>
      <w:r>
        <w:rPr>
          <w:rStyle w:val="22"/>
          <w:rFonts w:hint="eastAsia" w:ascii="黑体" w:hAnsi="黑体" w:eastAsia="黑体"/>
        </w:rPr>
        <w:t>附件2：报价表</w:t>
      </w:r>
      <w:r>
        <w:rPr>
          <w:rFonts w:hint="eastAsia"/>
        </w:rPr>
        <w:tab/>
      </w:r>
      <w:r>
        <w:rPr>
          <w:rFonts w:hint="eastAsia"/>
        </w:rPr>
        <w:fldChar w:fldCharType="begin"/>
      </w:r>
      <w:r>
        <w:rPr>
          <w:rFonts w:hint="eastAsia"/>
        </w:rPr>
        <w:instrText xml:space="preserve"> </w:instrText>
      </w:r>
      <w:r>
        <w:instrText xml:space="preserve">PAGEREF _Toc184820492 \h</w:instrText>
      </w:r>
      <w:r>
        <w:rPr>
          <w:rFonts w:hint="eastAsia"/>
        </w:rPr>
        <w:instrText xml:space="preserve"> </w:instrText>
      </w:r>
      <w:r>
        <w:rPr>
          <w:rFonts w:hint="eastAsia"/>
        </w:rPr>
        <w:fldChar w:fldCharType="separate"/>
      </w:r>
      <w:r>
        <w:t>1</w:t>
      </w:r>
      <w:r>
        <w:rPr>
          <w:rFonts w:hint="eastAsia"/>
          <w:lang w:val="en-US" w:eastAsia="zh-CN"/>
        </w:rPr>
        <w:t>6</w:t>
      </w:r>
      <w:r>
        <w:rPr>
          <w:rFonts w:hint="eastAsia"/>
        </w:rPr>
        <w:fldChar w:fldCharType="end"/>
      </w:r>
      <w:r>
        <w:rPr>
          <w:rStyle w:val="22"/>
          <w:rFonts w:hint="eastAsia"/>
        </w:rPr>
        <w:fldChar w:fldCharType="end"/>
      </w:r>
    </w:p>
    <w:p w14:paraId="5BD4CB05">
      <w:pPr>
        <w:pStyle w:val="15"/>
        <w:tabs>
          <w:tab w:val="right" w:leader="dot" w:pos="9070"/>
          <w:tab w:val="clear" w:pos="9514"/>
        </w:tabs>
        <w:rPr>
          <w:rFonts w:hint="eastAsia" w:ascii="等线" w:hAnsi="等线" w:eastAsia="宋体"/>
          <w:iCs w:val="0"/>
          <w:color w:val="auto"/>
          <w:kern w:val="2"/>
          <w:sz w:val="21"/>
          <w:szCs w:val="22"/>
          <w:lang w:val="en-US" w:eastAsia="zh-CN"/>
        </w:rPr>
      </w:pPr>
      <w:r>
        <w:rPr>
          <w:rStyle w:val="22"/>
          <w:rFonts w:hint="eastAsia"/>
        </w:rPr>
        <w:fldChar w:fldCharType="begin"/>
      </w:r>
      <w:r>
        <w:rPr>
          <w:rStyle w:val="22"/>
          <w:rFonts w:hint="eastAsia"/>
        </w:rPr>
        <w:instrText xml:space="preserve"> </w:instrText>
      </w:r>
      <w:r>
        <w:rPr>
          <w:rFonts w:hint="eastAsia"/>
        </w:rPr>
        <w:instrText xml:space="preserve">HYPERLINK \l "_Toc184820494"</w:instrText>
      </w:r>
      <w:r>
        <w:rPr>
          <w:rStyle w:val="22"/>
          <w:rFonts w:hint="eastAsia"/>
        </w:rPr>
        <w:instrText xml:space="preserve"> </w:instrText>
      </w:r>
      <w:r>
        <w:rPr>
          <w:rStyle w:val="22"/>
          <w:rFonts w:hint="eastAsia"/>
        </w:rPr>
        <w:fldChar w:fldCharType="separate"/>
      </w:r>
      <w:r>
        <w:rPr>
          <w:rStyle w:val="22"/>
          <w:rFonts w:hint="eastAsia" w:ascii="黑体" w:hAnsi="黑体" w:eastAsia="黑体"/>
        </w:rPr>
        <w:t>附件</w:t>
      </w:r>
      <w:r>
        <w:rPr>
          <w:rStyle w:val="22"/>
          <w:rFonts w:hint="eastAsia" w:ascii="黑体" w:hAnsi="黑体" w:eastAsia="黑体"/>
          <w:lang w:val="en-US" w:eastAsia="zh-CN"/>
        </w:rPr>
        <w:t>3</w:t>
      </w:r>
      <w:r>
        <w:rPr>
          <w:rStyle w:val="22"/>
          <w:rFonts w:hint="eastAsia" w:ascii="黑体" w:hAnsi="黑体" w:eastAsia="黑体"/>
        </w:rPr>
        <w:t>：法定代表人身份证明书</w:t>
      </w:r>
      <w:r>
        <w:rPr>
          <w:rFonts w:hint="eastAsia"/>
        </w:rPr>
        <w:tab/>
      </w:r>
      <w:r>
        <w:rPr>
          <w:rFonts w:hint="eastAsia"/>
          <w:lang w:val="en-US" w:eastAsia="zh-CN"/>
        </w:rPr>
        <w:t>1</w:t>
      </w:r>
      <w:r>
        <w:rPr>
          <w:rStyle w:val="22"/>
          <w:rFonts w:hint="eastAsia"/>
        </w:rPr>
        <w:fldChar w:fldCharType="end"/>
      </w:r>
      <w:r>
        <w:rPr>
          <w:rStyle w:val="22"/>
          <w:rFonts w:hint="eastAsia"/>
          <w:lang w:val="en-US" w:eastAsia="zh-CN"/>
        </w:rPr>
        <w:t>7</w:t>
      </w:r>
    </w:p>
    <w:p w14:paraId="4F2BF7B5">
      <w:pPr>
        <w:pStyle w:val="15"/>
        <w:tabs>
          <w:tab w:val="right" w:leader="dot" w:pos="9070"/>
          <w:tab w:val="clear" w:pos="9514"/>
        </w:tabs>
        <w:rPr>
          <w:rFonts w:hint="eastAsia" w:ascii="等线" w:hAnsi="等线" w:eastAsia="宋体"/>
          <w:iCs w:val="0"/>
          <w:color w:val="auto"/>
          <w:kern w:val="2"/>
          <w:sz w:val="21"/>
          <w:szCs w:val="22"/>
          <w:lang w:val="en-US" w:eastAsia="zh-CN"/>
        </w:rPr>
      </w:pPr>
      <w:r>
        <w:rPr>
          <w:rStyle w:val="22"/>
          <w:rFonts w:hint="eastAsia"/>
        </w:rPr>
        <w:fldChar w:fldCharType="begin"/>
      </w:r>
      <w:r>
        <w:rPr>
          <w:rStyle w:val="22"/>
          <w:rFonts w:hint="eastAsia"/>
        </w:rPr>
        <w:instrText xml:space="preserve"> </w:instrText>
      </w:r>
      <w:r>
        <w:rPr>
          <w:rFonts w:hint="eastAsia"/>
        </w:rPr>
        <w:instrText xml:space="preserve">HYPERLINK \l "_Toc184820495"</w:instrText>
      </w:r>
      <w:r>
        <w:rPr>
          <w:rStyle w:val="22"/>
          <w:rFonts w:hint="eastAsia"/>
        </w:rPr>
        <w:instrText xml:space="preserve"> </w:instrText>
      </w:r>
      <w:r>
        <w:rPr>
          <w:rStyle w:val="22"/>
          <w:rFonts w:hint="eastAsia"/>
        </w:rPr>
        <w:fldChar w:fldCharType="separate"/>
      </w:r>
      <w:r>
        <w:rPr>
          <w:rStyle w:val="22"/>
          <w:rFonts w:hint="eastAsia" w:ascii="黑体" w:hAnsi="黑体" w:eastAsia="黑体"/>
        </w:rPr>
        <w:t>附件</w:t>
      </w:r>
      <w:r>
        <w:rPr>
          <w:rStyle w:val="22"/>
          <w:rFonts w:hint="eastAsia" w:ascii="黑体" w:hAnsi="黑体" w:eastAsia="黑体"/>
          <w:lang w:val="en-US" w:eastAsia="zh-CN"/>
        </w:rPr>
        <w:t>4</w:t>
      </w:r>
      <w:r>
        <w:rPr>
          <w:rStyle w:val="22"/>
          <w:rFonts w:hint="eastAsia" w:ascii="黑体" w:hAnsi="黑体" w:eastAsia="黑体"/>
        </w:rPr>
        <w:t>：法人代表授权书</w:t>
      </w:r>
      <w:r>
        <w:rPr>
          <w:rFonts w:hint="eastAsia"/>
        </w:rPr>
        <w:tab/>
      </w:r>
      <w:r>
        <w:rPr>
          <w:rFonts w:hint="eastAsia"/>
          <w:lang w:val="en-US" w:eastAsia="zh-CN"/>
        </w:rPr>
        <w:t>1</w:t>
      </w:r>
      <w:r>
        <w:rPr>
          <w:rStyle w:val="22"/>
          <w:rFonts w:hint="eastAsia"/>
        </w:rPr>
        <w:fldChar w:fldCharType="end"/>
      </w:r>
      <w:r>
        <w:rPr>
          <w:rStyle w:val="22"/>
          <w:rFonts w:hint="eastAsia"/>
          <w:lang w:val="en-US" w:eastAsia="zh-CN"/>
        </w:rPr>
        <w:t>8</w:t>
      </w:r>
    </w:p>
    <w:p w14:paraId="0FF1A7F5">
      <w:pPr>
        <w:pStyle w:val="15"/>
        <w:tabs>
          <w:tab w:val="right" w:leader="dot" w:pos="9070"/>
          <w:tab w:val="clear" w:pos="9514"/>
        </w:tabs>
        <w:rPr>
          <w:rFonts w:hint="eastAsia" w:ascii="等线" w:hAnsi="等线" w:eastAsia="等线"/>
          <w:iCs w:val="0"/>
          <w:color w:val="auto"/>
          <w:kern w:val="2"/>
          <w:sz w:val="21"/>
          <w:szCs w:val="22"/>
        </w:rPr>
      </w:pPr>
      <w:r>
        <w:rPr>
          <w:rStyle w:val="22"/>
          <w:rFonts w:hint="eastAsia"/>
        </w:rPr>
        <w:fldChar w:fldCharType="begin"/>
      </w:r>
      <w:r>
        <w:rPr>
          <w:rStyle w:val="22"/>
          <w:rFonts w:hint="eastAsia"/>
        </w:rPr>
        <w:instrText xml:space="preserve"> </w:instrText>
      </w:r>
      <w:r>
        <w:rPr>
          <w:rFonts w:hint="eastAsia"/>
        </w:rPr>
        <w:instrText xml:space="preserve">HYPERLINK \l "_Toc184820496"</w:instrText>
      </w:r>
      <w:r>
        <w:rPr>
          <w:rStyle w:val="22"/>
          <w:rFonts w:hint="eastAsia"/>
        </w:rPr>
        <w:instrText xml:space="preserve"> </w:instrText>
      </w:r>
      <w:r>
        <w:rPr>
          <w:rStyle w:val="22"/>
          <w:rFonts w:hint="eastAsia"/>
        </w:rPr>
        <w:fldChar w:fldCharType="separate"/>
      </w:r>
      <w:r>
        <w:rPr>
          <w:rStyle w:val="22"/>
          <w:rFonts w:hint="eastAsia" w:ascii="黑体" w:hAnsi="黑体" w:eastAsia="黑体"/>
        </w:rPr>
        <w:t>附件</w:t>
      </w:r>
      <w:r>
        <w:rPr>
          <w:rStyle w:val="22"/>
          <w:rFonts w:hint="eastAsia" w:ascii="黑体" w:hAnsi="黑体" w:eastAsia="黑体"/>
          <w:lang w:val="en-US" w:eastAsia="zh-CN"/>
        </w:rPr>
        <w:t>5</w:t>
      </w:r>
      <w:r>
        <w:rPr>
          <w:rStyle w:val="22"/>
          <w:rFonts w:hint="eastAsia" w:ascii="黑体" w:hAnsi="黑体" w:eastAsia="黑体"/>
        </w:rPr>
        <w:t>：供应商的资格</w:t>
      </w:r>
      <w:r>
        <w:rPr>
          <w:rStyle w:val="22"/>
          <w:rFonts w:hint="eastAsia" w:ascii="黑体" w:hAnsi="黑体" w:eastAsia="黑体"/>
          <w:lang w:val="en-US" w:eastAsia="zh-CN"/>
        </w:rPr>
        <w:t>证明资料</w:t>
      </w:r>
      <w:r>
        <w:rPr>
          <w:rFonts w:hint="eastAsia"/>
        </w:rPr>
        <w:tab/>
      </w:r>
      <w:r>
        <w:rPr>
          <w:rFonts w:hint="eastAsia"/>
        </w:rPr>
        <w:fldChar w:fldCharType="begin"/>
      </w:r>
      <w:r>
        <w:rPr>
          <w:rFonts w:hint="eastAsia"/>
        </w:rPr>
        <w:instrText xml:space="preserve"> </w:instrText>
      </w:r>
      <w:r>
        <w:instrText xml:space="preserve">PAGEREF _Toc184820496 \h</w:instrText>
      </w:r>
      <w:r>
        <w:rPr>
          <w:rFonts w:hint="eastAsia"/>
        </w:rPr>
        <w:instrText xml:space="preserve"> </w:instrText>
      </w:r>
      <w:r>
        <w:rPr>
          <w:rFonts w:hint="eastAsia"/>
        </w:rPr>
        <w:fldChar w:fldCharType="separate"/>
      </w:r>
      <w:r>
        <w:t>1</w:t>
      </w:r>
      <w:r>
        <w:rPr>
          <w:rFonts w:hint="eastAsia"/>
          <w:lang w:val="en-US" w:eastAsia="zh-CN"/>
        </w:rPr>
        <w:t>9</w:t>
      </w:r>
      <w:r>
        <w:rPr>
          <w:rFonts w:hint="eastAsia"/>
        </w:rPr>
        <w:fldChar w:fldCharType="end"/>
      </w:r>
      <w:r>
        <w:rPr>
          <w:rStyle w:val="22"/>
          <w:rFonts w:hint="eastAsia"/>
        </w:rPr>
        <w:fldChar w:fldCharType="end"/>
      </w:r>
    </w:p>
    <w:p w14:paraId="27580F51">
      <w:pPr>
        <w:pStyle w:val="15"/>
        <w:tabs>
          <w:tab w:val="right" w:leader="dot" w:pos="9070"/>
          <w:tab w:val="clear" w:pos="9514"/>
        </w:tabs>
        <w:rPr>
          <w:rFonts w:hint="eastAsia" w:ascii="等线" w:hAnsi="等线" w:eastAsia="宋体"/>
          <w:iCs w:val="0"/>
          <w:color w:val="auto"/>
          <w:kern w:val="2"/>
          <w:sz w:val="21"/>
          <w:szCs w:val="22"/>
          <w:lang w:val="en-US" w:eastAsia="zh-CN"/>
        </w:rPr>
      </w:pPr>
      <w:r>
        <w:rPr>
          <w:rStyle w:val="22"/>
          <w:rFonts w:hint="eastAsia"/>
        </w:rPr>
        <w:fldChar w:fldCharType="begin"/>
      </w:r>
      <w:r>
        <w:rPr>
          <w:rStyle w:val="22"/>
          <w:rFonts w:hint="eastAsia"/>
        </w:rPr>
        <w:instrText xml:space="preserve"> </w:instrText>
      </w:r>
      <w:r>
        <w:rPr>
          <w:rFonts w:hint="eastAsia"/>
        </w:rPr>
        <w:instrText xml:space="preserve">HYPERLINK \l "_Toc184820497"</w:instrText>
      </w:r>
      <w:r>
        <w:rPr>
          <w:rStyle w:val="22"/>
          <w:rFonts w:hint="eastAsia"/>
        </w:rPr>
        <w:instrText xml:space="preserve"> </w:instrText>
      </w:r>
      <w:r>
        <w:rPr>
          <w:rStyle w:val="22"/>
          <w:rFonts w:hint="eastAsia"/>
        </w:rPr>
        <w:fldChar w:fldCharType="separate"/>
      </w:r>
      <w:r>
        <w:rPr>
          <w:rStyle w:val="22"/>
          <w:rFonts w:hint="eastAsia" w:ascii="黑体" w:hAnsi="黑体" w:eastAsia="黑体"/>
        </w:rPr>
        <w:t>附件</w:t>
      </w:r>
      <w:r>
        <w:rPr>
          <w:rStyle w:val="22"/>
          <w:rFonts w:hint="eastAsia" w:ascii="黑体" w:hAnsi="黑体" w:eastAsia="黑体"/>
          <w:lang w:val="en-US" w:eastAsia="zh-CN"/>
        </w:rPr>
        <w:t>5</w:t>
      </w:r>
      <w:r>
        <w:rPr>
          <w:rStyle w:val="22"/>
          <w:rFonts w:hint="eastAsia" w:ascii="黑体" w:hAnsi="黑体" w:eastAsia="黑体"/>
        </w:rPr>
        <w:t>-1：基本资格条件承诺函</w:t>
      </w:r>
      <w:r>
        <w:rPr>
          <w:rFonts w:hint="eastAsia"/>
        </w:rPr>
        <w:tab/>
      </w:r>
      <w:r>
        <w:rPr>
          <w:rFonts w:hint="eastAsia"/>
          <w:lang w:val="en-US" w:eastAsia="zh-CN"/>
        </w:rPr>
        <w:t>20</w:t>
      </w:r>
      <w:r>
        <w:rPr>
          <w:rStyle w:val="22"/>
          <w:rFonts w:hint="eastAsia"/>
        </w:rPr>
        <w:fldChar w:fldCharType="end"/>
      </w:r>
    </w:p>
    <w:p w14:paraId="21613918">
      <w:pPr>
        <w:pStyle w:val="15"/>
        <w:tabs>
          <w:tab w:val="right" w:leader="dot" w:pos="9070"/>
          <w:tab w:val="clear" w:pos="9514"/>
        </w:tabs>
        <w:rPr>
          <w:rFonts w:hint="eastAsia" w:ascii="等线" w:hAnsi="等线" w:eastAsia="等线"/>
          <w:iCs w:val="0"/>
          <w:color w:val="auto"/>
          <w:kern w:val="2"/>
          <w:sz w:val="21"/>
          <w:szCs w:val="22"/>
        </w:rPr>
      </w:pPr>
      <w:r>
        <w:rPr>
          <w:rStyle w:val="22"/>
          <w:rFonts w:hint="eastAsia"/>
        </w:rPr>
        <w:fldChar w:fldCharType="begin"/>
      </w:r>
      <w:r>
        <w:rPr>
          <w:rStyle w:val="22"/>
          <w:rFonts w:hint="eastAsia"/>
        </w:rPr>
        <w:instrText xml:space="preserve"> </w:instrText>
      </w:r>
      <w:r>
        <w:rPr>
          <w:rFonts w:hint="eastAsia"/>
        </w:rPr>
        <w:instrText xml:space="preserve">HYPERLINK \l "_Toc184820498"</w:instrText>
      </w:r>
      <w:r>
        <w:rPr>
          <w:rStyle w:val="22"/>
          <w:rFonts w:hint="eastAsia"/>
        </w:rPr>
        <w:instrText xml:space="preserve"> </w:instrText>
      </w:r>
      <w:r>
        <w:rPr>
          <w:rStyle w:val="22"/>
          <w:rFonts w:hint="eastAsia"/>
        </w:rPr>
        <w:fldChar w:fldCharType="separate"/>
      </w:r>
      <w:r>
        <w:rPr>
          <w:rStyle w:val="22"/>
          <w:rFonts w:hint="eastAsia" w:ascii="黑体" w:hAnsi="黑体" w:eastAsia="黑体"/>
        </w:rPr>
        <w:t>附件</w:t>
      </w:r>
      <w:r>
        <w:rPr>
          <w:rStyle w:val="22"/>
          <w:rFonts w:hint="eastAsia" w:ascii="黑体" w:hAnsi="黑体" w:eastAsia="黑体"/>
          <w:lang w:val="en-US" w:eastAsia="zh-CN"/>
        </w:rPr>
        <w:t>5</w:t>
      </w:r>
      <w:r>
        <w:rPr>
          <w:rStyle w:val="22"/>
          <w:rFonts w:hint="eastAsia" w:ascii="黑体" w:hAnsi="黑体" w:eastAsia="黑体"/>
        </w:rPr>
        <w:t>-2：书面声明函</w:t>
      </w:r>
      <w:r>
        <w:rPr>
          <w:rFonts w:hint="eastAsia"/>
        </w:rPr>
        <w:tab/>
      </w:r>
      <w:r>
        <w:rPr>
          <w:rFonts w:hint="eastAsia"/>
        </w:rPr>
        <w:fldChar w:fldCharType="begin"/>
      </w:r>
      <w:r>
        <w:rPr>
          <w:rFonts w:hint="eastAsia"/>
        </w:rPr>
        <w:instrText xml:space="preserve"> </w:instrText>
      </w:r>
      <w:r>
        <w:instrText xml:space="preserve">PAGEREF _Toc184820498 \h</w:instrText>
      </w:r>
      <w:r>
        <w:rPr>
          <w:rFonts w:hint="eastAsia"/>
        </w:rPr>
        <w:instrText xml:space="preserve"> </w:instrText>
      </w:r>
      <w:r>
        <w:rPr>
          <w:rFonts w:hint="eastAsia"/>
        </w:rPr>
        <w:fldChar w:fldCharType="separate"/>
      </w:r>
      <w:r>
        <w:t>2</w:t>
      </w:r>
      <w:r>
        <w:rPr>
          <w:rFonts w:hint="eastAsia"/>
          <w:lang w:val="en-US" w:eastAsia="zh-CN"/>
        </w:rPr>
        <w:t>1</w:t>
      </w:r>
      <w:r>
        <w:rPr>
          <w:rFonts w:hint="eastAsia"/>
        </w:rPr>
        <w:fldChar w:fldCharType="end"/>
      </w:r>
      <w:r>
        <w:rPr>
          <w:rStyle w:val="22"/>
          <w:rFonts w:hint="eastAsia"/>
        </w:rPr>
        <w:fldChar w:fldCharType="end"/>
      </w:r>
    </w:p>
    <w:p w14:paraId="0D7BEC07">
      <w:pPr>
        <w:pStyle w:val="15"/>
        <w:tabs>
          <w:tab w:val="right" w:leader="dot" w:pos="9070"/>
          <w:tab w:val="clear" w:pos="9514"/>
        </w:tabs>
        <w:rPr>
          <w:rFonts w:hint="eastAsia" w:ascii="等线" w:hAnsi="等线" w:eastAsia="等线"/>
          <w:iCs w:val="0"/>
          <w:color w:val="auto"/>
          <w:kern w:val="2"/>
          <w:sz w:val="21"/>
          <w:szCs w:val="22"/>
        </w:rPr>
      </w:pPr>
      <w:r>
        <w:rPr>
          <w:rStyle w:val="22"/>
          <w:rFonts w:hint="eastAsia"/>
        </w:rPr>
        <w:fldChar w:fldCharType="begin"/>
      </w:r>
      <w:r>
        <w:rPr>
          <w:rStyle w:val="22"/>
          <w:rFonts w:hint="eastAsia"/>
        </w:rPr>
        <w:instrText xml:space="preserve"> </w:instrText>
      </w:r>
      <w:r>
        <w:rPr>
          <w:rFonts w:hint="eastAsia"/>
        </w:rPr>
        <w:instrText xml:space="preserve">HYPERLINK \l "_Toc184820499"</w:instrText>
      </w:r>
      <w:r>
        <w:rPr>
          <w:rStyle w:val="22"/>
          <w:rFonts w:hint="eastAsia"/>
        </w:rPr>
        <w:instrText xml:space="preserve"> </w:instrText>
      </w:r>
      <w:r>
        <w:rPr>
          <w:rStyle w:val="22"/>
          <w:rFonts w:hint="eastAsia"/>
        </w:rPr>
        <w:fldChar w:fldCharType="separate"/>
      </w:r>
      <w:r>
        <w:rPr>
          <w:rStyle w:val="22"/>
          <w:rFonts w:hint="eastAsia" w:ascii="黑体" w:hAnsi="黑体" w:eastAsia="黑体"/>
        </w:rPr>
        <w:t>附件</w:t>
      </w:r>
      <w:r>
        <w:rPr>
          <w:rStyle w:val="22"/>
          <w:rFonts w:hint="eastAsia" w:ascii="黑体" w:hAnsi="黑体" w:eastAsia="黑体"/>
          <w:lang w:val="en-US" w:eastAsia="zh-CN"/>
        </w:rPr>
        <w:t>5</w:t>
      </w:r>
      <w:r>
        <w:rPr>
          <w:rStyle w:val="22"/>
          <w:rFonts w:hint="eastAsia" w:ascii="黑体" w:hAnsi="黑体" w:eastAsia="黑体"/>
        </w:rPr>
        <w:t>-3：中小企业声明函</w:t>
      </w:r>
      <w:r>
        <w:rPr>
          <w:rFonts w:hint="eastAsia"/>
        </w:rPr>
        <w:tab/>
      </w:r>
      <w:r>
        <w:rPr>
          <w:rFonts w:hint="eastAsia"/>
        </w:rPr>
        <w:fldChar w:fldCharType="begin"/>
      </w:r>
      <w:r>
        <w:rPr>
          <w:rFonts w:hint="eastAsia"/>
        </w:rPr>
        <w:instrText xml:space="preserve"> </w:instrText>
      </w:r>
      <w:r>
        <w:instrText xml:space="preserve">PAGEREF _Toc184820499 \h</w:instrText>
      </w:r>
      <w:r>
        <w:rPr>
          <w:rFonts w:hint="eastAsia"/>
        </w:rPr>
        <w:instrText xml:space="preserve"> </w:instrText>
      </w:r>
      <w:r>
        <w:rPr>
          <w:rFonts w:hint="eastAsia"/>
        </w:rPr>
        <w:fldChar w:fldCharType="separate"/>
      </w:r>
      <w:r>
        <w:t>2</w:t>
      </w:r>
      <w:r>
        <w:rPr>
          <w:rFonts w:hint="eastAsia"/>
          <w:lang w:val="en-US" w:eastAsia="zh-CN"/>
        </w:rPr>
        <w:t>2</w:t>
      </w:r>
      <w:r>
        <w:rPr>
          <w:rFonts w:hint="eastAsia"/>
        </w:rPr>
        <w:fldChar w:fldCharType="end"/>
      </w:r>
      <w:r>
        <w:rPr>
          <w:rStyle w:val="22"/>
          <w:rFonts w:hint="eastAsia"/>
        </w:rPr>
        <w:fldChar w:fldCharType="end"/>
      </w:r>
    </w:p>
    <w:p w14:paraId="7FFE0E05">
      <w:pPr>
        <w:pStyle w:val="15"/>
        <w:tabs>
          <w:tab w:val="right" w:leader="dot" w:pos="9070"/>
          <w:tab w:val="clear" w:pos="9514"/>
        </w:tabs>
        <w:rPr>
          <w:rFonts w:hint="eastAsia"/>
          <w:lang w:val="en-US" w:eastAsia="zh-CN"/>
        </w:rPr>
      </w:pPr>
      <w:r>
        <w:rPr>
          <w:rStyle w:val="22"/>
          <w:rFonts w:hint="eastAsia"/>
        </w:rPr>
        <w:fldChar w:fldCharType="begin"/>
      </w:r>
      <w:r>
        <w:rPr>
          <w:rStyle w:val="22"/>
          <w:rFonts w:hint="eastAsia"/>
        </w:rPr>
        <w:instrText xml:space="preserve"> </w:instrText>
      </w:r>
      <w:r>
        <w:rPr>
          <w:rFonts w:hint="eastAsia"/>
        </w:rPr>
        <w:instrText xml:space="preserve">HYPERLINK \l "_Toc184820500"</w:instrText>
      </w:r>
      <w:r>
        <w:rPr>
          <w:rStyle w:val="22"/>
          <w:rFonts w:hint="eastAsia"/>
        </w:rPr>
        <w:instrText xml:space="preserve"> </w:instrText>
      </w:r>
      <w:r>
        <w:rPr>
          <w:rStyle w:val="22"/>
          <w:rFonts w:hint="eastAsia"/>
        </w:rPr>
        <w:fldChar w:fldCharType="separate"/>
      </w:r>
      <w:r>
        <w:rPr>
          <w:rStyle w:val="22"/>
          <w:rFonts w:hint="eastAsia" w:ascii="黑体" w:hAnsi="黑体" w:eastAsia="黑体"/>
        </w:rPr>
        <w:t>附件</w:t>
      </w:r>
      <w:r>
        <w:rPr>
          <w:rStyle w:val="22"/>
          <w:rFonts w:hint="eastAsia" w:ascii="黑体" w:hAnsi="黑体" w:eastAsia="黑体"/>
          <w:lang w:val="en-US" w:eastAsia="zh-CN"/>
        </w:rPr>
        <w:t>6</w:t>
      </w:r>
      <w:r>
        <w:rPr>
          <w:rStyle w:val="22"/>
          <w:rFonts w:hint="eastAsia" w:ascii="黑体" w:hAnsi="黑体" w:eastAsia="黑体"/>
        </w:rPr>
        <w:t>：</w:t>
      </w:r>
      <w:r>
        <w:rPr>
          <w:rStyle w:val="22"/>
          <w:rFonts w:hint="eastAsia" w:ascii="黑体" w:hAnsi="黑体" w:eastAsia="黑体"/>
          <w:lang w:val="en-US" w:eastAsia="zh-CN"/>
        </w:rPr>
        <w:t>技术及服务</w:t>
      </w:r>
      <w:r>
        <w:rPr>
          <w:rStyle w:val="22"/>
          <w:rFonts w:hint="eastAsia" w:ascii="黑体" w:hAnsi="黑体" w:eastAsia="黑体"/>
        </w:rPr>
        <w:t>要求响应、偏离说明表</w:t>
      </w:r>
      <w:r>
        <w:rPr>
          <w:rFonts w:hint="eastAsia"/>
        </w:rPr>
        <w:tab/>
      </w:r>
      <w:r>
        <w:rPr>
          <w:rFonts w:hint="eastAsia"/>
          <w:lang w:val="en-US" w:eastAsia="zh-CN"/>
        </w:rPr>
        <w:t>2</w:t>
      </w:r>
      <w:r>
        <w:rPr>
          <w:rStyle w:val="22"/>
          <w:rFonts w:hint="eastAsia"/>
        </w:rPr>
        <w:fldChar w:fldCharType="end"/>
      </w:r>
      <w:r>
        <w:rPr>
          <w:rStyle w:val="22"/>
          <w:rFonts w:hint="eastAsia"/>
          <w:lang w:val="en-US" w:eastAsia="zh-CN"/>
        </w:rPr>
        <w:t>4</w:t>
      </w:r>
    </w:p>
    <w:p w14:paraId="455BD366">
      <w:pPr>
        <w:pStyle w:val="15"/>
        <w:tabs>
          <w:tab w:val="right" w:leader="dot" w:pos="9070"/>
          <w:tab w:val="clear" w:pos="9514"/>
        </w:tabs>
        <w:rPr>
          <w:rStyle w:val="22"/>
          <w:rFonts w:hint="eastAsia" w:eastAsia="宋体"/>
          <w:lang w:val="en-US" w:eastAsia="zh-CN"/>
        </w:rPr>
      </w:pPr>
      <w:r>
        <w:rPr>
          <w:rStyle w:val="22"/>
          <w:rFonts w:hint="eastAsia"/>
        </w:rPr>
        <w:fldChar w:fldCharType="begin"/>
      </w:r>
      <w:r>
        <w:rPr>
          <w:rStyle w:val="22"/>
          <w:rFonts w:hint="eastAsia"/>
        </w:rPr>
        <w:instrText xml:space="preserve"> </w:instrText>
      </w:r>
      <w:r>
        <w:rPr>
          <w:rFonts w:hint="eastAsia"/>
        </w:rPr>
        <w:instrText xml:space="preserve">HYPERLINK \l "_Toc184820501"</w:instrText>
      </w:r>
      <w:r>
        <w:rPr>
          <w:rStyle w:val="22"/>
          <w:rFonts w:hint="eastAsia"/>
        </w:rPr>
        <w:instrText xml:space="preserve"> </w:instrText>
      </w:r>
      <w:r>
        <w:rPr>
          <w:rStyle w:val="22"/>
          <w:rFonts w:hint="eastAsia"/>
        </w:rPr>
        <w:fldChar w:fldCharType="separate"/>
      </w:r>
      <w:r>
        <w:rPr>
          <w:rStyle w:val="22"/>
          <w:rFonts w:hint="eastAsia" w:ascii="黑体" w:hAnsi="黑体" w:eastAsia="黑体"/>
        </w:rPr>
        <w:t>附件</w:t>
      </w:r>
      <w:r>
        <w:rPr>
          <w:rStyle w:val="22"/>
          <w:rFonts w:hint="eastAsia" w:ascii="黑体" w:hAnsi="黑体" w:eastAsia="黑体"/>
          <w:lang w:val="en-US" w:eastAsia="zh-CN"/>
        </w:rPr>
        <w:t>7</w:t>
      </w:r>
      <w:r>
        <w:rPr>
          <w:rStyle w:val="22"/>
          <w:rFonts w:hint="eastAsia" w:ascii="黑体" w:hAnsi="黑体" w:eastAsia="黑体"/>
        </w:rPr>
        <w:t>：</w:t>
      </w:r>
      <w:r>
        <w:rPr>
          <w:rStyle w:val="22"/>
          <w:rFonts w:hint="eastAsia" w:ascii="黑体" w:hAnsi="黑体" w:eastAsia="黑体"/>
          <w:lang w:val="en-US" w:eastAsia="zh-CN"/>
        </w:rPr>
        <w:t>拟投入服务人员一览表</w:t>
      </w:r>
      <w:r>
        <w:rPr>
          <w:rFonts w:hint="eastAsia"/>
        </w:rPr>
        <w:tab/>
      </w:r>
      <w:r>
        <w:rPr>
          <w:rFonts w:hint="eastAsia"/>
          <w:lang w:val="en-US" w:eastAsia="zh-CN"/>
        </w:rPr>
        <w:t>2</w:t>
      </w:r>
      <w:r>
        <w:rPr>
          <w:rStyle w:val="22"/>
          <w:rFonts w:hint="eastAsia"/>
        </w:rPr>
        <w:fldChar w:fldCharType="end"/>
      </w:r>
      <w:r>
        <w:rPr>
          <w:rStyle w:val="22"/>
          <w:rFonts w:hint="eastAsia"/>
          <w:lang w:val="en-US" w:eastAsia="zh-CN"/>
        </w:rPr>
        <w:t>5</w:t>
      </w:r>
    </w:p>
    <w:p w14:paraId="26FE486D">
      <w:pPr>
        <w:pStyle w:val="15"/>
        <w:tabs>
          <w:tab w:val="right" w:leader="dot" w:pos="9070"/>
          <w:tab w:val="clear" w:pos="9514"/>
        </w:tabs>
        <w:rPr>
          <w:rStyle w:val="22"/>
          <w:rFonts w:hint="eastAsia" w:eastAsia="宋体"/>
          <w:lang w:val="en-US" w:eastAsia="zh-CN"/>
        </w:rPr>
      </w:pPr>
      <w:r>
        <w:rPr>
          <w:rStyle w:val="22"/>
          <w:rFonts w:hint="eastAsia"/>
        </w:rPr>
        <w:fldChar w:fldCharType="begin"/>
      </w:r>
      <w:r>
        <w:rPr>
          <w:rStyle w:val="22"/>
          <w:rFonts w:hint="eastAsia"/>
        </w:rPr>
        <w:instrText xml:space="preserve"> </w:instrText>
      </w:r>
      <w:r>
        <w:rPr>
          <w:rFonts w:hint="eastAsia"/>
        </w:rPr>
        <w:instrText xml:space="preserve">HYPERLINK \l "_Toc184820501"</w:instrText>
      </w:r>
      <w:r>
        <w:rPr>
          <w:rStyle w:val="22"/>
          <w:rFonts w:hint="eastAsia"/>
        </w:rPr>
        <w:instrText xml:space="preserve"> </w:instrText>
      </w:r>
      <w:r>
        <w:rPr>
          <w:rStyle w:val="22"/>
          <w:rFonts w:hint="eastAsia"/>
        </w:rPr>
        <w:fldChar w:fldCharType="separate"/>
      </w:r>
      <w:r>
        <w:rPr>
          <w:rStyle w:val="22"/>
          <w:rFonts w:hint="eastAsia" w:ascii="黑体" w:hAnsi="黑体" w:eastAsia="黑体"/>
        </w:rPr>
        <w:t>附件</w:t>
      </w:r>
      <w:r>
        <w:rPr>
          <w:rStyle w:val="22"/>
          <w:rFonts w:hint="eastAsia" w:ascii="黑体" w:hAnsi="黑体" w:eastAsia="黑体"/>
          <w:lang w:val="en-US" w:eastAsia="zh-CN"/>
        </w:rPr>
        <w:t>8</w:t>
      </w:r>
      <w:r>
        <w:rPr>
          <w:rStyle w:val="22"/>
          <w:rFonts w:hint="eastAsia" w:ascii="黑体" w:hAnsi="黑体" w:eastAsia="黑体"/>
        </w:rPr>
        <w:t>：</w:t>
      </w:r>
      <w:r>
        <w:rPr>
          <w:rStyle w:val="22"/>
          <w:rFonts w:hint="eastAsia" w:ascii="黑体" w:hAnsi="黑体" w:eastAsia="黑体"/>
          <w:lang w:val="en-US" w:eastAsia="zh-CN"/>
        </w:rPr>
        <w:t>相关技术方案、措施、承诺</w:t>
      </w:r>
      <w:r>
        <w:rPr>
          <w:rFonts w:hint="eastAsia"/>
        </w:rPr>
        <w:tab/>
      </w:r>
      <w:r>
        <w:rPr>
          <w:rFonts w:hint="eastAsia"/>
          <w:lang w:val="en-US" w:eastAsia="zh-CN"/>
        </w:rPr>
        <w:t>2</w:t>
      </w:r>
      <w:r>
        <w:rPr>
          <w:rStyle w:val="22"/>
          <w:rFonts w:hint="eastAsia"/>
        </w:rPr>
        <w:fldChar w:fldCharType="end"/>
      </w:r>
      <w:r>
        <w:rPr>
          <w:rStyle w:val="22"/>
          <w:rFonts w:hint="eastAsia"/>
          <w:lang w:val="en-US" w:eastAsia="zh-CN"/>
        </w:rPr>
        <w:t>7</w:t>
      </w:r>
    </w:p>
    <w:p w14:paraId="0B2A2529">
      <w:pPr>
        <w:pStyle w:val="15"/>
        <w:tabs>
          <w:tab w:val="right" w:leader="dot" w:pos="9070"/>
          <w:tab w:val="clear" w:pos="9514"/>
        </w:tabs>
        <w:rPr>
          <w:rStyle w:val="22"/>
          <w:rFonts w:hint="eastAsia" w:eastAsia="宋体"/>
          <w:lang w:val="en-US" w:eastAsia="zh-CN"/>
        </w:rPr>
      </w:pPr>
      <w:r>
        <w:rPr>
          <w:rStyle w:val="22"/>
          <w:rFonts w:hint="eastAsia"/>
        </w:rPr>
        <w:fldChar w:fldCharType="begin"/>
      </w:r>
      <w:r>
        <w:rPr>
          <w:rStyle w:val="22"/>
          <w:rFonts w:hint="eastAsia"/>
        </w:rPr>
        <w:instrText xml:space="preserve"> </w:instrText>
      </w:r>
      <w:r>
        <w:rPr>
          <w:rFonts w:hint="eastAsia"/>
        </w:rPr>
        <w:instrText xml:space="preserve">HYPERLINK \l "_Toc184820501"</w:instrText>
      </w:r>
      <w:r>
        <w:rPr>
          <w:rStyle w:val="22"/>
          <w:rFonts w:hint="eastAsia"/>
        </w:rPr>
        <w:instrText xml:space="preserve"> </w:instrText>
      </w:r>
      <w:r>
        <w:rPr>
          <w:rStyle w:val="22"/>
          <w:rFonts w:hint="eastAsia"/>
        </w:rPr>
        <w:fldChar w:fldCharType="separate"/>
      </w:r>
      <w:r>
        <w:rPr>
          <w:rStyle w:val="22"/>
          <w:rFonts w:hint="eastAsia" w:ascii="黑体" w:hAnsi="黑体" w:eastAsia="黑体"/>
        </w:rPr>
        <w:t>附件</w:t>
      </w:r>
      <w:r>
        <w:rPr>
          <w:rStyle w:val="22"/>
          <w:rFonts w:hint="eastAsia" w:ascii="黑体" w:hAnsi="黑体" w:eastAsia="黑体"/>
          <w:lang w:val="en-US" w:eastAsia="zh-CN"/>
        </w:rPr>
        <w:t>9</w:t>
      </w:r>
      <w:r>
        <w:rPr>
          <w:rStyle w:val="22"/>
          <w:rFonts w:hint="eastAsia" w:ascii="黑体" w:hAnsi="黑体" w:eastAsia="黑体"/>
        </w:rPr>
        <w:t>：</w:t>
      </w:r>
      <w:r>
        <w:rPr>
          <w:rStyle w:val="22"/>
          <w:rFonts w:hint="eastAsia" w:ascii="黑体" w:hAnsi="黑体" w:eastAsia="黑体"/>
          <w:lang w:val="en-US" w:eastAsia="zh-CN"/>
        </w:rPr>
        <w:t>其他材料</w:t>
      </w:r>
      <w:r>
        <w:rPr>
          <w:rFonts w:hint="eastAsia"/>
        </w:rPr>
        <w:tab/>
      </w:r>
      <w:r>
        <w:rPr>
          <w:rFonts w:hint="eastAsia"/>
          <w:lang w:val="en-US" w:eastAsia="zh-CN"/>
        </w:rPr>
        <w:t>2</w:t>
      </w:r>
      <w:r>
        <w:rPr>
          <w:rStyle w:val="22"/>
          <w:rFonts w:hint="eastAsia"/>
        </w:rPr>
        <w:fldChar w:fldCharType="end"/>
      </w:r>
      <w:r>
        <w:rPr>
          <w:rStyle w:val="22"/>
          <w:rFonts w:hint="eastAsia"/>
          <w:lang w:val="en-US" w:eastAsia="zh-CN"/>
        </w:rPr>
        <w:t>8</w:t>
      </w:r>
    </w:p>
    <w:p w14:paraId="683C059A">
      <w:pPr>
        <w:pStyle w:val="15"/>
        <w:tabs>
          <w:tab w:val="right" w:leader="dot" w:pos="9070"/>
          <w:tab w:val="clear" w:pos="9514"/>
        </w:tabs>
        <w:rPr>
          <w:rFonts w:hint="default" w:ascii="等线" w:hAnsi="等线" w:eastAsia="宋体"/>
          <w:iCs w:val="0"/>
          <w:color w:val="auto"/>
          <w:kern w:val="2"/>
          <w:sz w:val="21"/>
          <w:szCs w:val="22"/>
          <w:lang w:val="en-US" w:eastAsia="zh-CN"/>
        </w:rPr>
      </w:pPr>
      <w:r>
        <w:rPr>
          <w:rStyle w:val="22"/>
          <w:rFonts w:hint="eastAsia"/>
        </w:rPr>
        <w:fldChar w:fldCharType="begin"/>
      </w:r>
      <w:r>
        <w:rPr>
          <w:rStyle w:val="22"/>
          <w:rFonts w:hint="eastAsia"/>
        </w:rPr>
        <w:instrText xml:space="preserve"> </w:instrText>
      </w:r>
      <w:r>
        <w:rPr>
          <w:rFonts w:hint="eastAsia"/>
        </w:rPr>
        <w:instrText xml:space="preserve">HYPERLINK \l "_Toc184820502"</w:instrText>
      </w:r>
      <w:r>
        <w:rPr>
          <w:rStyle w:val="22"/>
          <w:rFonts w:hint="eastAsia"/>
        </w:rPr>
        <w:instrText xml:space="preserve"> </w:instrText>
      </w:r>
      <w:r>
        <w:rPr>
          <w:rStyle w:val="22"/>
          <w:rFonts w:hint="eastAsia"/>
        </w:rPr>
        <w:fldChar w:fldCharType="separate"/>
      </w:r>
      <w:r>
        <w:rPr>
          <w:rStyle w:val="22"/>
          <w:rFonts w:hint="eastAsia" w:ascii="黑体" w:hAnsi="黑体" w:eastAsia="黑体"/>
        </w:rPr>
        <w:t>竞争性磋商最后报价表</w:t>
      </w:r>
      <w:r>
        <w:rPr>
          <w:rFonts w:hint="eastAsia"/>
        </w:rPr>
        <w:tab/>
      </w:r>
      <w:r>
        <w:rPr>
          <w:rFonts w:hint="eastAsia"/>
          <w:lang w:val="en-US" w:eastAsia="zh-CN"/>
        </w:rPr>
        <w:t>2</w:t>
      </w:r>
      <w:r>
        <w:rPr>
          <w:rStyle w:val="22"/>
          <w:rFonts w:hint="eastAsia"/>
        </w:rPr>
        <w:fldChar w:fldCharType="end"/>
      </w:r>
      <w:r>
        <w:rPr>
          <w:rStyle w:val="22"/>
          <w:rFonts w:hint="eastAsia"/>
          <w:lang w:val="en-US" w:eastAsia="zh-CN"/>
        </w:rPr>
        <w:t>9</w:t>
      </w:r>
    </w:p>
    <w:p w14:paraId="49BDE61D">
      <w:pPr>
        <w:pStyle w:val="3"/>
        <w:rPr>
          <w:rFonts w:hint="eastAsia"/>
        </w:rPr>
      </w:pPr>
    </w:p>
    <w:p w14:paraId="6DA26CFE">
      <w:pPr>
        <w:tabs>
          <w:tab w:val="right" w:leader="dot" w:pos="9060"/>
        </w:tabs>
        <w:rPr>
          <w:bCs/>
          <w:lang w:val="zh-CN"/>
        </w:rPr>
      </w:pPr>
      <w:r>
        <w:rPr>
          <w:bCs/>
        </w:rPr>
        <w:fldChar w:fldCharType="end"/>
      </w:r>
      <w:r>
        <w:rPr>
          <w:bCs/>
          <w:lang w:val="zh-CN"/>
        </w:rPr>
        <w:tab/>
      </w:r>
    </w:p>
    <w:p w14:paraId="04E0BD32">
      <w:pPr>
        <w:tabs>
          <w:tab w:val="left" w:pos="8190"/>
        </w:tabs>
        <w:rPr>
          <w:lang w:val="zh-CN"/>
        </w:rPr>
      </w:pPr>
      <w:r>
        <w:rPr>
          <w:lang w:val="zh-CN"/>
        </w:rPr>
        <w:tab/>
      </w:r>
    </w:p>
    <w:p w14:paraId="4A96B4AE">
      <w:pPr>
        <w:jc w:val="center"/>
        <w:rPr>
          <w:lang w:val="zh-CN"/>
        </w:rPr>
      </w:pPr>
    </w:p>
    <w:p w14:paraId="737589BB">
      <w:pPr>
        <w:tabs>
          <w:tab w:val="left" w:pos="8400"/>
        </w:tabs>
        <w:rPr>
          <w:lang w:val="zh-CN"/>
        </w:rPr>
      </w:pPr>
      <w:r>
        <w:rPr>
          <w:lang w:val="zh-CN"/>
        </w:rPr>
        <w:tab/>
      </w:r>
    </w:p>
    <w:p w14:paraId="0A19C6A2">
      <w:pPr>
        <w:rPr>
          <w:lang w:val="zh-CN"/>
        </w:rPr>
      </w:pPr>
    </w:p>
    <w:p w14:paraId="40D707CB">
      <w:pPr>
        <w:rPr>
          <w:lang w:val="zh-CN"/>
        </w:rPr>
      </w:pPr>
    </w:p>
    <w:p w14:paraId="6AAFB183">
      <w:pPr>
        <w:rPr>
          <w:lang w:val="zh-CN"/>
        </w:rPr>
      </w:pPr>
    </w:p>
    <w:p w14:paraId="259E38DB">
      <w:pPr>
        <w:rPr>
          <w:rFonts w:hint="eastAsia"/>
          <w:lang w:val="zh-CN"/>
        </w:rPr>
      </w:pPr>
    </w:p>
    <w:p w14:paraId="02EC702D">
      <w:pPr>
        <w:rPr>
          <w:lang w:val="zh-CN"/>
        </w:rPr>
      </w:pPr>
    </w:p>
    <w:p w14:paraId="47FD6F2B">
      <w:pPr>
        <w:ind w:left="0" w:leftChars="0" w:firstLine="0" w:firstLineChars="0"/>
        <w:rPr>
          <w:rFonts w:hint="eastAsia"/>
        </w:rPr>
      </w:pPr>
    </w:p>
    <w:p w14:paraId="3D0B1F33">
      <w:pPr>
        <w:pStyle w:val="2"/>
        <w:numPr>
          <w:ilvl w:val="0"/>
          <w:numId w:val="1"/>
        </w:numPr>
        <w:jc w:val="center"/>
        <w:rPr>
          <w:rFonts w:hint="eastAsia" w:ascii="黑体" w:hAnsi="黑体" w:eastAsia="黑体"/>
          <w:b w:val="0"/>
          <w:bCs w:val="0"/>
        </w:rPr>
      </w:pPr>
      <w:bookmarkStart w:id="0" w:name="_Toc14868001"/>
      <w:bookmarkStart w:id="1" w:name="_Toc464138182"/>
      <w:bookmarkStart w:id="2" w:name="_Toc135042088"/>
      <w:bookmarkStart w:id="3" w:name="_Toc480893138"/>
      <w:bookmarkStart w:id="4" w:name="OLE_LINK1"/>
      <w:bookmarkStart w:id="5" w:name="_Toc184820486"/>
      <w:bookmarkStart w:id="6" w:name="_Hlk132018616"/>
      <w:r>
        <w:rPr>
          <w:rFonts w:hint="eastAsia" w:ascii="黑体" w:hAnsi="黑体" w:eastAsia="黑体"/>
          <w:b w:val="0"/>
          <w:bCs w:val="0"/>
        </w:rPr>
        <w:t>竞争性</w:t>
      </w:r>
      <w:bookmarkEnd w:id="0"/>
      <w:r>
        <w:rPr>
          <w:rFonts w:hint="eastAsia" w:ascii="黑体" w:hAnsi="黑体" w:eastAsia="黑体"/>
          <w:b w:val="0"/>
          <w:bCs w:val="0"/>
        </w:rPr>
        <w:t>磋商公告</w:t>
      </w:r>
      <w:bookmarkEnd w:id="1"/>
      <w:bookmarkEnd w:id="2"/>
      <w:bookmarkEnd w:id="3"/>
      <w:bookmarkEnd w:id="4"/>
      <w:bookmarkEnd w:id="5"/>
    </w:p>
    <w:p w14:paraId="7A52C9D9">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sz w:val="24"/>
          <w:szCs w:val="24"/>
          <w:u w:val="single"/>
        </w:rPr>
      </w:pPr>
      <w:bookmarkStart w:id="7" w:name="OLE_LINK2"/>
      <w:bookmarkStart w:id="8" w:name="_Hlk186444449"/>
      <w:r>
        <w:rPr>
          <w:rFonts w:hint="eastAsia" w:ascii="宋体" w:hAnsi="宋体"/>
          <w:sz w:val="24"/>
          <w:szCs w:val="24"/>
        </w:rPr>
        <w:t>【项目概况】</w:t>
      </w:r>
    </w:p>
    <w:p w14:paraId="2A4CE732">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olor w:val="FF0000"/>
          <w:sz w:val="24"/>
          <w:szCs w:val="24"/>
        </w:rPr>
      </w:pPr>
      <w:r>
        <w:rPr>
          <w:rFonts w:hint="eastAsia" w:ascii="宋体" w:hAnsi="宋体"/>
          <w:sz w:val="24"/>
          <w:szCs w:val="24"/>
          <w:u w:val="single"/>
        </w:rPr>
        <w:t>大冶市人民医院法律顾问服务项目</w:t>
      </w:r>
      <w:r>
        <w:rPr>
          <w:rFonts w:hint="eastAsia" w:ascii="宋体" w:hAnsi="宋体"/>
          <w:sz w:val="24"/>
          <w:szCs w:val="24"/>
          <w:u w:val="single"/>
          <w:lang w:val="en-US" w:eastAsia="zh-CN"/>
        </w:rPr>
        <w:t>二次</w:t>
      </w:r>
      <w:r>
        <w:rPr>
          <w:rFonts w:hint="eastAsia" w:ascii="宋体" w:hAnsi="宋体"/>
          <w:sz w:val="24"/>
          <w:szCs w:val="24"/>
        </w:rPr>
        <w:t>的潜在供应商应在</w:t>
      </w:r>
      <w:r>
        <w:rPr>
          <w:rFonts w:hint="eastAsia" w:ascii="宋体" w:hAnsi="宋体" w:cs="宋体"/>
          <w:sz w:val="24"/>
          <w:szCs w:val="24"/>
          <w:u w:val="single"/>
          <w:lang w:val="en-US" w:eastAsia="zh-CN"/>
        </w:rPr>
        <w:t>大冶市人民医院</w:t>
      </w:r>
      <w:r>
        <w:rPr>
          <w:rFonts w:hint="eastAsia" w:ascii="宋体" w:hAnsi="宋体"/>
          <w:sz w:val="24"/>
          <w:szCs w:val="24"/>
        </w:rPr>
        <w:t>获取采购文件，并于</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时</w:t>
      </w:r>
      <w:r>
        <w:rPr>
          <w:rFonts w:ascii="宋体" w:hAnsi="宋体"/>
          <w:color w:val="auto"/>
          <w:sz w:val="24"/>
          <w:szCs w:val="24"/>
          <w:highlight w:val="none"/>
          <w:u w:val="single"/>
        </w:rPr>
        <w:t>00</w:t>
      </w:r>
      <w:r>
        <w:rPr>
          <w:rFonts w:hint="eastAsia" w:ascii="宋体" w:hAnsi="宋体"/>
          <w:color w:val="auto"/>
          <w:sz w:val="24"/>
          <w:szCs w:val="24"/>
          <w:highlight w:val="none"/>
          <w:u w:val="single"/>
        </w:rPr>
        <w:t>分</w:t>
      </w:r>
      <w:r>
        <w:rPr>
          <w:rFonts w:hint="eastAsia" w:ascii="宋体" w:hAnsi="宋体"/>
          <w:color w:val="auto"/>
          <w:sz w:val="24"/>
          <w:szCs w:val="24"/>
          <w:u w:val="single"/>
        </w:rPr>
        <w:t>（北京时</w:t>
      </w:r>
      <w:r>
        <w:rPr>
          <w:rFonts w:hint="eastAsia" w:ascii="宋体" w:hAnsi="宋体"/>
          <w:sz w:val="24"/>
          <w:szCs w:val="24"/>
          <w:u w:val="single"/>
        </w:rPr>
        <w:t>间，下同）</w:t>
      </w:r>
      <w:r>
        <w:rPr>
          <w:rFonts w:hint="eastAsia" w:ascii="宋体" w:hAnsi="宋体"/>
          <w:bCs/>
          <w:sz w:val="24"/>
          <w:szCs w:val="24"/>
        </w:rPr>
        <w:t>前提交响应</w:t>
      </w:r>
      <w:r>
        <w:rPr>
          <w:rFonts w:ascii="宋体" w:hAnsi="宋体"/>
          <w:bCs/>
          <w:sz w:val="24"/>
          <w:szCs w:val="24"/>
        </w:rPr>
        <w:t>文件</w:t>
      </w:r>
      <w:r>
        <w:rPr>
          <w:rFonts w:hint="eastAsia" w:ascii="宋体" w:hAnsi="宋体"/>
          <w:sz w:val="24"/>
          <w:szCs w:val="24"/>
        </w:rPr>
        <w:t>。</w:t>
      </w:r>
    </w:p>
    <w:p w14:paraId="5BE16012">
      <w:pPr>
        <w:spacing w:line="400" w:lineRule="exact"/>
        <w:ind w:firstLine="482" w:firstLineChars="200"/>
        <w:rPr>
          <w:rFonts w:ascii="宋体" w:hAnsi="宋体"/>
          <w:b/>
          <w:bCs/>
          <w:sz w:val="24"/>
          <w:szCs w:val="24"/>
        </w:rPr>
      </w:pPr>
      <w:r>
        <w:rPr>
          <w:rFonts w:hint="eastAsia" w:ascii="宋体" w:hAnsi="宋体"/>
          <w:b/>
          <w:bCs/>
          <w:sz w:val="24"/>
          <w:szCs w:val="24"/>
        </w:rPr>
        <w:t>一、项目基本情况</w:t>
      </w:r>
    </w:p>
    <w:p w14:paraId="6D2B6CA5">
      <w:pPr>
        <w:spacing w:line="400" w:lineRule="exact"/>
        <w:ind w:firstLine="480" w:firstLineChars="200"/>
        <w:rPr>
          <w:rFonts w:hint="eastAsia" w:ascii="宋体" w:hAnsi="宋体"/>
          <w:sz w:val="24"/>
          <w:szCs w:val="24"/>
          <w:highlight w:val="none"/>
        </w:rPr>
      </w:pPr>
      <w:r>
        <w:rPr>
          <w:rFonts w:hint="eastAsia" w:ascii="宋体" w:hAnsi="宋体"/>
          <w:sz w:val="24"/>
          <w:szCs w:val="24"/>
        </w:rPr>
        <w:t>1、项目编号：</w:t>
      </w:r>
      <w:r>
        <w:rPr>
          <w:rFonts w:ascii="宋体" w:hAnsi="宋体"/>
          <w:sz w:val="24"/>
          <w:szCs w:val="24"/>
          <w:highlight w:val="none"/>
          <w:u w:val="single"/>
        </w:rPr>
        <w:t>YECG202</w:t>
      </w:r>
      <w:r>
        <w:rPr>
          <w:rFonts w:hint="eastAsia" w:ascii="宋体" w:hAnsi="宋体"/>
          <w:sz w:val="24"/>
          <w:szCs w:val="24"/>
          <w:highlight w:val="none"/>
          <w:u w:val="single"/>
          <w:lang w:val="en-US" w:eastAsia="zh-CN"/>
        </w:rPr>
        <w:t>5</w:t>
      </w:r>
      <w:r>
        <w:rPr>
          <w:rFonts w:ascii="宋体" w:hAnsi="宋体"/>
          <w:sz w:val="24"/>
          <w:szCs w:val="24"/>
          <w:highlight w:val="none"/>
          <w:u w:val="single"/>
        </w:rPr>
        <w:t>-</w:t>
      </w:r>
      <w:r>
        <w:rPr>
          <w:rFonts w:hint="eastAsia" w:ascii="宋体" w:hAnsi="宋体"/>
          <w:sz w:val="24"/>
          <w:szCs w:val="24"/>
          <w:highlight w:val="none"/>
          <w:u w:val="single"/>
          <w:lang w:val="en-US" w:eastAsia="zh-CN"/>
        </w:rPr>
        <w:t>0702</w:t>
      </w:r>
      <w:r>
        <w:rPr>
          <w:rFonts w:hint="eastAsia" w:ascii="宋体" w:hAnsi="宋体"/>
          <w:sz w:val="24"/>
          <w:szCs w:val="24"/>
          <w:highlight w:val="none"/>
          <w:u w:val="single"/>
        </w:rPr>
        <w:t>号</w:t>
      </w:r>
    </w:p>
    <w:p w14:paraId="3D8D0854">
      <w:pPr>
        <w:spacing w:line="400" w:lineRule="exact"/>
        <w:ind w:firstLine="480" w:firstLineChars="200"/>
        <w:rPr>
          <w:rFonts w:hint="eastAsia" w:ascii="宋体" w:hAnsi="宋体" w:eastAsia="宋体"/>
          <w:sz w:val="24"/>
          <w:szCs w:val="24"/>
          <w:lang w:val="en-US" w:eastAsia="zh-CN"/>
        </w:rPr>
      </w:pPr>
      <w:r>
        <w:rPr>
          <w:rFonts w:hint="eastAsia" w:ascii="宋体" w:hAnsi="宋体"/>
          <w:sz w:val="24"/>
          <w:szCs w:val="24"/>
        </w:rPr>
        <w:t>2、项目名称：</w:t>
      </w:r>
      <w:r>
        <w:rPr>
          <w:rFonts w:hint="eastAsia" w:ascii="宋体" w:hAnsi="宋体"/>
          <w:sz w:val="24"/>
          <w:szCs w:val="24"/>
          <w:u w:val="single"/>
        </w:rPr>
        <w:t>大冶市人民医院法律顾问服务项目</w:t>
      </w:r>
      <w:r>
        <w:rPr>
          <w:rFonts w:hint="eastAsia" w:ascii="宋体" w:hAnsi="宋体"/>
          <w:sz w:val="24"/>
          <w:szCs w:val="24"/>
          <w:u w:val="single"/>
          <w:lang w:val="en-US" w:eastAsia="zh-CN"/>
        </w:rPr>
        <w:t>二次</w:t>
      </w:r>
    </w:p>
    <w:p w14:paraId="3A1DD231">
      <w:pPr>
        <w:spacing w:line="400" w:lineRule="exact"/>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rPr>
        <w:t>、采购方式：</w:t>
      </w:r>
      <w:r>
        <w:rPr>
          <w:rFonts w:hint="eastAsia" w:ascii="宋体" w:hAnsi="宋体"/>
          <w:sz w:val="24"/>
          <w:szCs w:val="24"/>
          <w:u w:val="single"/>
        </w:rPr>
        <w:t>竞争性磋商</w:t>
      </w:r>
    </w:p>
    <w:p w14:paraId="72AE826A">
      <w:pPr>
        <w:spacing w:line="400" w:lineRule="exact"/>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、预算金额：</w:t>
      </w:r>
      <w:r>
        <w:rPr>
          <w:rFonts w:hint="eastAsia" w:ascii="宋体" w:hAnsi="宋体"/>
          <w:sz w:val="24"/>
          <w:szCs w:val="24"/>
          <w:u w:val="single"/>
          <w:lang w:val="en-US" w:eastAsia="zh-CN"/>
        </w:rPr>
        <w:t>9.8</w:t>
      </w:r>
      <w:r>
        <w:rPr>
          <w:rFonts w:hint="eastAsia" w:ascii="宋体" w:hAnsi="宋体"/>
          <w:sz w:val="24"/>
          <w:szCs w:val="24"/>
          <w:u w:val="single"/>
        </w:rPr>
        <w:t>万元</w:t>
      </w:r>
    </w:p>
    <w:p w14:paraId="0CF5D691">
      <w:pPr>
        <w:spacing w:line="400" w:lineRule="exact"/>
        <w:ind w:firstLine="480" w:firstLineChars="200"/>
        <w:rPr>
          <w:rFonts w:ascii="宋体" w:hAnsi="宋体"/>
          <w:sz w:val="24"/>
          <w:szCs w:val="24"/>
          <w:u w:val="single"/>
        </w:rPr>
      </w:pPr>
      <w:r>
        <w:rPr>
          <w:rFonts w:hint="eastAsia" w:ascii="宋体" w:hAnsi="宋体"/>
          <w:sz w:val="24"/>
          <w:szCs w:val="24"/>
        </w:rPr>
        <w:t>5、采购需求：</w:t>
      </w:r>
      <w:bookmarkStart w:id="9" w:name="_Hlk93410563"/>
      <w:r>
        <w:rPr>
          <w:rFonts w:hint="eastAsia" w:ascii="宋体" w:hAnsi="宋体"/>
          <w:sz w:val="24"/>
          <w:szCs w:val="24"/>
          <w:u w:val="single"/>
        </w:rPr>
        <w:t>大冶市人民医院法律顾问服务项目（详见采购文件第三章技术、服务及商务要求）。</w:t>
      </w:r>
      <w:bookmarkEnd w:id="9"/>
    </w:p>
    <w:p w14:paraId="20C441D6">
      <w:pPr>
        <w:spacing w:line="400" w:lineRule="exact"/>
        <w:ind w:firstLine="480" w:firstLineChars="200"/>
        <w:rPr>
          <w:rFonts w:hint="eastAsia" w:ascii="宋体" w:hAnsi="宋体"/>
          <w:sz w:val="24"/>
          <w:szCs w:val="24"/>
          <w:u w:val="single"/>
        </w:rPr>
      </w:pPr>
      <w:r>
        <w:rPr>
          <w:rFonts w:hint="eastAsia" w:ascii="宋体" w:hAnsi="宋体"/>
          <w:sz w:val="24"/>
          <w:szCs w:val="24"/>
        </w:rPr>
        <w:t>6、合同履行期限：</w:t>
      </w:r>
      <w:r>
        <w:rPr>
          <w:rFonts w:hint="eastAsia" w:ascii="宋体" w:hAnsi="宋体"/>
          <w:sz w:val="24"/>
          <w:szCs w:val="24"/>
          <w:u w:val="single"/>
        </w:rPr>
        <w:t>服务期三年，合同一年一签，次年度合同根据上年度履约考核情况由采购人确定是否续签。</w:t>
      </w:r>
    </w:p>
    <w:p w14:paraId="5BB2556D">
      <w:pPr>
        <w:spacing w:line="440" w:lineRule="exact"/>
        <w:ind w:firstLine="480" w:firstLineChars="200"/>
        <w:rPr>
          <w:rFonts w:hint="eastAsia" w:ascii="宋体" w:hAnsi="宋体"/>
          <w:sz w:val="24"/>
          <w:szCs w:val="24"/>
          <w:u w:val="single"/>
        </w:rPr>
      </w:pPr>
      <w:r>
        <w:rPr>
          <w:rFonts w:hint="eastAsia" w:ascii="宋体" w:hAnsi="宋体"/>
          <w:sz w:val="24"/>
          <w:szCs w:val="24"/>
        </w:rPr>
        <w:t>7、本项目（是/否）接受联合体投标：</w:t>
      </w:r>
      <w:r>
        <w:rPr>
          <w:rFonts w:hint="eastAsia" w:ascii="宋体" w:hAnsi="宋体"/>
          <w:sz w:val="24"/>
          <w:szCs w:val="24"/>
          <w:u w:val="single"/>
        </w:rPr>
        <w:t xml:space="preserve">否 </w:t>
      </w:r>
    </w:p>
    <w:p w14:paraId="134EB3B1">
      <w:pPr>
        <w:spacing w:line="440" w:lineRule="exact"/>
        <w:ind w:firstLine="480" w:firstLineChars="200"/>
        <w:rPr>
          <w:rFonts w:hint="eastAsia" w:ascii="宋体" w:hAnsi="宋体"/>
          <w:color w:val="000000"/>
          <w:sz w:val="24"/>
          <w:szCs w:val="24"/>
          <w:u w:val="single"/>
        </w:rPr>
      </w:pPr>
      <w:r>
        <w:rPr>
          <w:rFonts w:hint="eastAsia" w:ascii="宋体" w:hAnsi="宋体"/>
          <w:color w:val="000000"/>
          <w:sz w:val="24"/>
          <w:szCs w:val="24"/>
        </w:rPr>
        <w:t>8、本项目（是/否）接受合同分包：</w:t>
      </w:r>
      <w:r>
        <w:rPr>
          <w:rFonts w:hint="eastAsia" w:ascii="宋体" w:hAnsi="宋体"/>
          <w:color w:val="000000"/>
          <w:sz w:val="24"/>
          <w:szCs w:val="24"/>
          <w:u w:val="single"/>
        </w:rPr>
        <w:t xml:space="preserve">否 </w:t>
      </w:r>
    </w:p>
    <w:p w14:paraId="1D50E39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9、</w:t>
      </w:r>
      <w:r>
        <w:rPr>
          <w:rFonts w:hint="eastAsia" w:ascii="宋体" w:hAnsi="宋体"/>
          <w:color w:val="000000"/>
          <w:sz w:val="24"/>
          <w:szCs w:val="24"/>
        </w:rPr>
        <w:t>本项目（是/否）专门面向中小微企业：</w:t>
      </w:r>
      <w:r>
        <w:rPr>
          <w:rFonts w:hint="eastAsia" w:ascii="宋体" w:hAnsi="宋体"/>
          <w:color w:val="000000"/>
          <w:sz w:val="24"/>
          <w:szCs w:val="24"/>
          <w:u w:val="single"/>
        </w:rPr>
        <w:t>是</w:t>
      </w:r>
    </w:p>
    <w:p w14:paraId="4530D43C">
      <w:pPr>
        <w:spacing w:line="400" w:lineRule="exact"/>
        <w:ind w:firstLine="482" w:firstLineChars="200"/>
        <w:rPr>
          <w:rFonts w:hint="eastAsia" w:ascii="宋体" w:hAnsi="宋体"/>
          <w:b/>
          <w:bCs/>
          <w:sz w:val="24"/>
          <w:szCs w:val="24"/>
        </w:rPr>
      </w:pPr>
      <w:r>
        <w:rPr>
          <w:rFonts w:hint="eastAsia" w:ascii="宋体" w:hAnsi="宋体"/>
          <w:b/>
          <w:bCs/>
          <w:sz w:val="24"/>
          <w:szCs w:val="24"/>
        </w:rPr>
        <w:t>二、申请人的资格要求</w:t>
      </w:r>
    </w:p>
    <w:p w14:paraId="50CD652F">
      <w:pPr>
        <w:spacing w:line="400" w:lineRule="exact"/>
        <w:ind w:firstLine="480" w:firstLineChars="200"/>
        <w:rPr>
          <w:rFonts w:hint="eastAsia" w:ascii="宋体" w:hAnsi="宋体"/>
          <w:sz w:val="24"/>
          <w:szCs w:val="24"/>
        </w:rPr>
      </w:pPr>
      <w:r>
        <w:rPr>
          <w:rFonts w:hint="eastAsia" w:ascii="宋体" w:hAnsi="宋体"/>
          <w:sz w:val="24"/>
          <w:szCs w:val="24"/>
        </w:rPr>
        <w:t>1、满足《中华人民共和国政府采购法》第二十二条规定，即：</w:t>
      </w:r>
    </w:p>
    <w:p w14:paraId="200B87D1">
      <w:pPr>
        <w:spacing w:line="400" w:lineRule="exact"/>
        <w:ind w:firstLine="480" w:firstLineChars="200"/>
        <w:rPr>
          <w:rFonts w:hint="eastAsia" w:ascii="宋体" w:hAnsi="宋体"/>
          <w:sz w:val="24"/>
          <w:szCs w:val="24"/>
        </w:rPr>
      </w:pPr>
      <w:r>
        <w:rPr>
          <w:rFonts w:hint="eastAsia" w:ascii="宋体" w:hAnsi="宋体"/>
          <w:sz w:val="24"/>
          <w:szCs w:val="24"/>
        </w:rPr>
        <w:t>（1）具有独立承担民事责任的能力；</w:t>
      </w:r>
    </w:p>
    <w:p w14:paraId="48F3B781">
      <w:pPr>
        <w:spacing w:line="400" w:lineRule="exact"/>
        <w:ind w:firstLine="480" w:firstLineChars="200"/>
        <w:rPr>
          <w:rFonts w:hint="eastAsia" w:ascii="宋体" w:hAnsi="宋体"/>
          <w:sz w:val="24"/>
          <w:szCs w:val="24"/>
        </w:rPr>
      </w:pPr>
      <w:r>
        <w:rPr>
          <w:rFonts w:hint="eastAsia" w:ascii="宋体" w:hAnsi="宋体"/>
          <w:sz w:val="24"/>
          <w:szCs w:val="24"/>
        </w:rPr>
        <w:t>（2）具有良好的商业信誉和健全的财务会计制度；</w:t>
      </w:r>
    </w:p>
    <w:p w14:paraId="28C71B7B">
      <w:pPr>
        <w:spacing w:line="400" w:lineRule="exact"/>
        <w:ind w:firstLine="480" w:firstLineChars="200"/>
        <w:rPr>
          <w:rFonts w:hint="eastAsia" w:ascii="宋体" w:hAnsi="宋体"/>
          <w:sz w:val="24"/>
          <w:szCs w:val="24"/>
        </w:rPr>
      </w:pPr>
      <w:r>
        <w:rPr>
          <w:rFonts w:hint="eastAsia" w:ascii="宋体" w:hAnsi="宋体"/>
          <w:sz w:val="24"/>
          <w:szCs w:val="24"/>
        </w:rPr>
        <w:t>（3）具有履行合同所必需的设备和专业技术能力；</w:t>
      </w:r>
    </w:p>
    <w:p w14:paraId="190FC79A">
      <w:pPr>
        <w:spacing w:line="400" w:lineRule="exact"/>
        <w:ind w:firstLine="480" w:firstLineChars="200"/>
        <w:rPr>
          <w:rFonts w:hint="eastAsia" w:ascii="宋体" w:hAnsi="宋体"/>
          <w:sz w:val="24"/>
          <w:szCs w:val="24"/>
        </w:rPr>
      </w:pPr>
      <w:r>
        <w:rPr>
          <w:rFonts w:hint="eastAsia" w:ascii="宋体" w:hAnsi="宋体"/>
          <w:sz w:val="24"/>
          <w:szCs w:val="24"/>
        </w:rPr>
        <w:t>（4）有依法缴纳税收和社会保障资金的良好记录；</w:t>
      </w:r>
    </w:p>
    <w:p w14:paraId="0AD2A4EA">
      <w:pPr>
        <w:spacing w:line="400" w:lineRule="exact"/>
        <w:ind w:firstLine="480" w:firstLineChars="200"/>
        <w:rPr>
          <w:rFonts w:hint="eastAsia" w:ascii="宋体" w:hAnsi="宋体"/>
          <w:sz w:val="24"/>
          <w:szCs w:val="24"/>
        </w:rPr>
      </w:pPr>
      <w:r>
        <w:rPr>
          <w:rFonts w:hint="eastAsia" w:ascii="宋体" w:hAnsi="宋体"/>
          <w:sz w:val="24"/>
          <w:szCs w:val="24"/>
        </w:rPr>
        <w:t>（5）参加政府采购活动前三年内，在经营活动中没有重大违法记录；</w:t>
      </w:r>
    </w:p>
    <w:p w14:paraId="1ED530DB">
      <w:pPr>
        <w:spacing w:line="400" w:lineRule="exact"/>
        <w:ind w:firstLine="480" w:firstLineChars="200"/>
        <w:rPr>
          <w:rFonts w:hint="eastAsia" w:ascii="宋体" w:hAnsi="宋体"/>
          <w:sz w:val="24"/>
          <w:szCs w:val="24"/>
        </w:rPr>
      </w:pPr>
      <w:r>
        <w:rPr>
          <w:rFonts w:hint="eastAsia" w:ascii="宋体" w:hAnsi="宋体"/>
          <w:sz w:val="24"/>
          <w:szCs w:val="24"/>
        </w:rPr>
        <w:t>（6）法律、行政法规规定的其他条件。</w:t>
      </w:r>
    </w:p>
    <w:p w14:paraId="21C7D9F6">
      <w:pPr>
        <w:spacing w:line="400" w:lineRule="exact"/>
        <w:ind w:firstLine="480" w:firstLineChars="200"/>
        <w:rPr>
          <w:rFonts w:hint="eastAsia" w:ascii="宋体" w:hAnsi="宋体"/>
          <w:sz w:val="24"/>
          <w:szCs w:val="24"/>
        </w:rPr>
      </w:pPr>
      <w:r>
        <w:rPr>
          <w:rFonts w:hint="eastAsia" w:ascii="宋体" w:hAnsi="宋体"/>
          <w:sz w:val="24"/>
          <w:szCs w:val="24"/>
        </w:rPr>
        <w:t>2、单位负责人为同一人或者存在直接控股、管理关系的不同投标人，不得参加本项目同一合同项下的政府采购活动。</w:t>
      </w:r>
    </w:p>
    <w:p w14:paraId="47653D67">
      <w:pPr>
        <w:spacing w:line="400" w:lineRule="exact"/>
        <w:ind w:firstLine="480" w:firstLineChars="200"/>
        <w:rPr>
          <w:rFonts w:hint="eastAsia" w:ascii="宋体" w:hAnsi="宋体"/>
          <w:sz w:val="24"/>
          <w:szCs w:val="24"/>
          <w:lang w:val="en-US" w:eastAsia="zh-CN"/>
        </w:rPr>
      </w:pPr>
      <w:r>
        <w:rPr>
          <w:rFonts w:hint="eastAsia" w:ascii="宋体" w:hAnsi="宋体"/>
          <w:sz w:val="24"/>
          <w:szCs w:val="24"/>
        </w:rPr>
        <w:t>3.为本采购项目提供整体设计、规范编制或者项目管理、监理、检测等服务的，不得再参加本项目的</w:t>
      </w:r>
      <w:r>
        <w:rPr>
          <w:rFonts w:hint="eastAsia" w:ascii="宋体" w:hAnsi="宋体"/>
          <w:sz w:val="24"/>
          <w:szCs w:val="24"/>
          <w:lang w:val="en-US" w:eastAsia="zh-CN"/>
        </w:rPr>
        <w:t>其他招标</w:t>
      </w:r>
      <w:r>
        <w:rPr>
          <w:rFonts w:hint="eastAsia" w:ascii="宋体" w:hAnsi="宋体"/>
          <w:sz w:val="24"/>
          <w:szCs w:val="24"/>
        </w:rPr>
        <w:t>采购活动。</w:t>
      </w:r>
    </w:p>
    <w:p w14:paraId="599C9DF0">
      <w:pPr>
        <w:spacing w:line="400" w:lineRule="exact"/>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、未被列入失信被执行人、重大税收违法失信主体，未被列入政府采购严重违法失信行为记录名单。</w:t>
      </w:r>
    </w:p>
    <w:p w14:paraId="21B38EC1">
      <w:pPr>
        <w:spacing w:line="400" w:lineRule="exact"/>
        <w:ind w:firstLine="480" w:firstLineChars="200"/>
        <w:rPr>
          <w:rFonts w:hint="eastAsia" w:ascii="宋体" w:hAnsi="宋体" w:eastAsia="宋体"/>
          <w:sz w:val="24"/>
          <w:szCs w:val="24"/>
          <w:u w:val="single"/>
          <w:lang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sz w:val="24"/>
          <w:szCs w:val="24"/>
        </w:rPr>
        <w:t>本项目的特定资格要求：</w:t>
      </w:r>
      <w:r>
        <w:rPr>
          <w:rFonts w:hint="eastAsia" w:ascii="宋体" w:hAnsi="宋体"/>
          <w:sz w:val="24"/>
          <w:szCs w:val="24"/>
          <w:u w:val="single"/>
          <w:lang w:val="en-US" w:eastAsia="zh-CN"/>
        </w:rPr>
        <w:t>投标供应商</w:t>
      </w:r>
      <w:r>
        <w:rPr>
          <w:rFonts w:hint="eastAsia" w:ascii="宋体" w:hAnsi="宋体"/>
          <w:sz w:val="24"/>
          <w:szCs w:val="24"/>
          <w:u w:val="single"/>
        </w:rPr>
        <w:t>具备司法行政部门颁发的《律师事务所执业许可证》。</w:t>
      </w:r>
    </w:p>
    <w:p w14:paraId="3A9873A7">
      <w:pPr>
        <w:spacing w:line="400" w:lineRule="exact"/>
        <w:ind w:firstLine="482" w:firstLineChars="200"/>
        <w:rPr>
          <w:rFonts w:hint="eastAsia" w:ascii="宋体" w:hAnsi="宋体"/>
          <w:color w:val="000000"/>
          <w:sz w:val="24"/>
          <w:szCs w:val="24"/>
        </w:rPr>
      </w:pPr>
      <w:r>
        <w:rPr>
          <w:rFonts w:hint="eastAsia" w:ascii="宋体" w:hAnsi="宋体"/>
          <w:b/>
          <w:bCs/>
          <w:color w:val="000000"/>
          <w:sz w:val="24"/>
          <w:szCs w:val="24"/>
        </w:rPr>
        <w:t>三、获取采购文件</w:t>
      </w:r>
    </w:p>
    <w:p w14:paraId="3877257F">
      <w:pPr>
        <w:spacing w:line="400" w:lineRule="exact"/>
        <w:ind w:firstLine="480" w:firstLineChars="200"/>
        <w:rPr>
          <w:rFonts w:hint="eastAsia" w:ascii="宋体" w:hAnsi="宋体" w:eastAsia="宋体"/>
          <w:color w:val="FF0000"/>
          <w:sz w:val="24"/>
          <w:szCs w:val="24"/>
          <w:lang w:val="en-US" w:eastAsia="zh-CN"/>
        </w:rPr>
      </w:pPr>
      <w:r>
        <w:rPr>
          <w:rFonts w:hint="eastAsia" w:ascii="宋体" w:hAnsi="宋体"/>
          <w:color w:val="000000"/>
          <w:sz w:val="24"/>
          <w:szCs w:val="24"/>
        </w:rPr>
        <w:t>1、时间：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13</w:t>
      </w:r>
      <w:r>
        <w:rPr>
          <w:rFonts w:hint="eastAsia" w:ascii="宋体" w:hAnsi="宋体"/>
          <w:color w:val="auto"/>
          <w:sz w:val="24"/>
          <w:szCs w:val="24"/>
          <w:highlight w:val="none"/>
          <w:u w:val="single"/>
        </w:rPr>
        <w:t>日至2025年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19</w:t>
      </w:r>
      <w:r>
        <w:rPr>
          <w:rFonts w:hint="eastAsia" w:ascii="宋体" w:hAnsi="宋体"/>
          <w:color w:val="auto"/>
          <w:sz w:val="24"/>
          <w:szCs w:val="24"/>
          <w:highlight w:val="none"/>
          <w:u w:val="single"/>
        </w:rPr>
        <w:t>日</w:t>
      </w:r>
      <w:r>
        <w:rPr>
          <w:rFonts w:hint="eastAsia" w:ascii="宋体" w:hAnsi="宋体"/>
          <w:color w:val="000000"/>
          <w:sz w:val="24"/>
          <w:szCs w:val="24"/>
          <w:u w:val="single"/>
        </w:rPr>
        <w:t>，每</w:t>
      </w:r>
      <w:r>
        <w:rPr>
          <w:rFonts w:hint="eastAsia" w:ascii="宋体" w:hAnsi="宋体"/>
          <w:sz w:val="24"/>
          <w:szCs w:val="24"/>
          <w:u w:val="single"/>
        </w:rPr>
        <w:t>天上午08:30至</w:t>
      </w:r>
      <w:r>
        <w:rPr>
          <w:rFonts w:ascii="宋体" w:hAnsi="宋体"/>
          <w:sz w:val="24"/>
          <w:szCs w:val="24"/>
          <w:u w:val="single"/>
        </w:rPr>
        <w:t>11</w:t>
      </w:r>
      <w:r>
        <w:rPr>
          <w:rFonts w:hint="eastAsia" w:ascii="宋体" w:hAnsi="宋体"/>
          <w:sz w:val="24"/>
          <w:szCs w:val="24"/>
          <w:u w:val="single"/>
        </w:rPr>
        <w:t>:</w:t>
      </w:r>
      <w:r>
        <w:rPr>
          <w:rFonts w:ascii="宋体" w:hAnsi="宋体"/>
          <w:sz w:val="24"/>
          <w:szCs w:val="24"/>
          <w:u w:val="single"/>
        </w:rPr>
        <w:t>3</w:t>
      </w:r>
      <w:r>
        <w:rPr>
          <w:rFonts w:hint="eastAsia" w:ascii="宋体" w:hAnsi="宋体"/>
          <w:sz w:val="24"/>
          <w:szCs w:val="24"/>
          <w:u w:val="single"/>
        </w:rPr>
        <w:t>0，下午14:30至17:30（北京时间，法定节假日除外）</w:t>
      </w:r>
      <w:r>
        <w:rPr>
          <w:rFonts w:hint="eastAsia" w:ascii="宋体" w:hAnsi="宋体" w:eastAsia="宋体" w:cs="宋体"/>
          <w:snapToGrid/>
          <w:kern w:val="0"/>
          <w:sz w:val="24"/>
          <w:szCs w:val="24"/>
          <w:u w:val="single"/>
          <w:lang w:val="en-US" w:eastAsia="zh-CN"/>
        </w:rPr>
        <w:t>。</w:t>
      </w:r>
    </w:p>
    <w:p w14:paraId="37EC905E">
      <w:pPr>
        <w:spacing w:line="400" w:lineRule="exact"/>
        <w:ind w:firstLine="480" w:firstLineChars="200"/>
        <w:rPr>
          <w:rFonts w:hint="default" w:ascii="宋体" w:hAnsi="宋体"/>
          <w:sz w:val="24"/>
          <w:szCs w:val="24"/>
          <w:lang w:val="en-US"/>
        </w:rPr>
      </w:pPr>
      <w:r>
        <w:rPr>
          <w:rFonts w:hint="eastAsia" w:ascii="宋体" w:hAnsi="宋体"/>
          <w:sz w:val="24"/>
          <w:szCs w:val="24"/>
        </w:rPr>
        <w:t>2、地点：</w:t>
      </w:r>
      <w:r>
        <w:rPr>
          <w:rFonts w:hint="eastAsia" w:ascii="宋体" w:hAnsi="宋体"/>
          <w:sz w:val="24"/>
          <w:szCs w:val="24"/>
          <w:u w:val="single"/>
          <w:lang w:val="en-US" w:eastAsia="zh-CN"/>
        </w:rPr>
        <w:t>大冶市人民医院（罗桥院区）</w:t>
      </w:r>
      <w:r>
        <w:rPr>
          <w:rFonts w:hint="eastAsia" w:ascii="宋体" w:hAnsi="宋体" w:eastAsia="宋体" w:cs="宋体"/>
          <w:snapToGrid/>
          <w:kern w:val="0"/>
          <w:sz w:val="24"/>
          <w:szCs w:val="24"/>
          <w:u w:val="single"/>
          <w:lang w:val="en-US" w:eastAsia="zh-CN"/>
        </w:rPr>
        <w:t>大冶市罗家桥街道东港路26号6号楼717室。</w:t>
      </w:r>
    </w:p>
    <w:p w14:paraId="3FD2BDDA">
      <w:pPr>
        <w:spacing w:line="400" w:lineRule="exact"/>
        <w:ind w:firstLine="480" w:firstLineChars="200"/>
        <w:rPr>
          <w:rFonts w:hint="eastAsia" w:ascii="宋体" w:hAnsi="宋体" w:eastAsia="宋体"/>
          <w:b/>
          <w:bCs/>
          <w:sz w:val="24"/>
          <w:szCs w:val="24"/>
          <w:lang w:val="en-US" w:eastAsia="zh-CN"/>
        </w:rPr>
      </w:pPr>
      <w:r>
        <w:rPr>
          <w:rFonts w:hint="eastAsia" w:ascii="宋体" w:hAnsi="宋体"/>
          <w:sz w:val="24"/>
          <w:szCs w:val="24"/>
        </w:rPr>
        <w:t>3、方式：</w:t>
      </w:r>
      <w:r>
        <w:rPr>
          <w:rFonts w:hint="eastAsia" w:ascii="宋体" w:hAnsi="宋体"/>
          <w:sz w:val="24"/>
          <w:szCs w:val="24"/>
          <w:u w:val="single"/>
        </w:rPr>
        <w:t>现场领取</w:t>
      </w:r>
      <w:r>
        <w:rPr>
          <w:rFonts w:hint="eastAsia" w:ascii="宋体" w:hAnsi="宋体"/>
          <w:sz w:val="24"/>
          <w:szCs w:val="24"/>
          <w:u w:val="single"/>
          <w:lang w:eastAsia="zh-CN"/>
        </w:rPr>
        <w:t>。（</w:t>
      </w:r>
      <w:r>
        <w:rPr>
          <w:rFonts w:hint="eastAsia" w:ascii="宋体" w:hAnsi="宋体" w:eastAsia="宋体" w:cs="宋体"/>
          <w:i w:val="0"/>
          <w:iCs w:val="0"/>
          <w:caps w:val="0"/>
          <w:color w:val="333333"/>
          <w:spacing w:val="0"/>
          <w:sz w:val="24"/>
          <w:szCs w:val="24"/>
          <w:u w:val="single"/>
          <w:shd w:val="clear" w:fill="FFFFFF"/>
        </w:rPr>
        <w:t>委托代理人须携带</w:t>
      </w:r>
      <w:r>
        <w:rPr>
          <w:rFonts w:hint="eastAsia" w:ascii="宋体" w:hAnsi="宋体" w:cs="宋体"/>
          <w:i w:val="0"/>
          <w:iCs w:val="0"/>
          <w:caps w:val="0"/>
          <w:color w:val="333333"/>
          <w:spacing w:val="0"/>
          <w:sz w:val="24"/>
          <w:szCs w:val="24"/>
          <w:u w:val="single"/>
          <w:shd w:val="clear" w:fill="FFFFFF"/>
          <w:lang w:val="en-US" w:eastAsia="zh-CN"/>
        </w:rPr>
        <w:t>投标报名表、</w:t>
      </w:r>
      <w:r>
        <w:rPr>
          <w:rFonts w:hint="eastAsia" w:ascii="宋体" w:hAnsi="宋体" w:eastAsia="宋体" w:cs="宋体"/>
          <w:i w:val="0"/>
          <w:iCs w:val="0"/>
          <w:caps w:val="0"/>
          <w:color w:val="333333"/>
          <w:spacing w:val="0"/>
          <w:sz w:val="24"/>
          <w:szCs w:val="24"/>
          <w:u w:val="single"/>
          <w:shd w:val="clear" w:fill="FFFFFF"/>
        </w:rPr>
        <w:t>法定代表人授权委托书、本人身份证原件及营业执照原件或复印件参加投标报名，现场获取</w:t>
      </w:r>
      <w:r>
        <w:rPr>
          <w:rFonts w:hint="eastAsia" w:ascii="宋体" w:hAnsi="宋体" w:eastAsia="宋体" w:cs="宋体"/>
          <w:i w:val="0"/>
          <w:iCs w:val="0"/>
          <w:caps w:val="0"/>
          <w:color w:val="333333"/>
          <w:spacing w:val="0"/>
          <w:sz w:val="24"/>
          <w:szCs w:val="24"/>
          <w:u w:val="single"/>
          <w:shd w:val="clear" w:fill="FFFFFF"/>
          <w:lang w:val="en-US" w:eastAsia="zh-CN"/>
        </w:rPr>
        <w:t>磋商</w:t>
      </w:r>
      <w:r>
        <w:rPr>
          <w:rFonts w:hint="eastAsia" w:ascii="宋体" w:hAnsi="宋体" w:eastAsia="宋体" w:cs="宋体"/>
          <w:i w:val="0"/>
          <w:iCs w:val="0"/>
          <w:caps w:val="0"/>
          <w:color w:val="333333"/>
          <w:spacing w:val="0"/>
          <w:sz w:val="24"/>
          <w:szCs w:val="24"/>
          <w:u w:val="single"/>
          <w:shd w:val="clear" w:fill="FFFFFF"/>
        </w:rPr>
        <w:t>文件</w:t>
      </w:r>
      <w:r>
        <w:rPr>
          <w:rFonts w:hint="eastAsia" w:ascii="宋体" w:hAnsi="宋体"/>
          <w:sz w:val="24"/>
          <w:szCs w:val="24"/>
          <w:u w:val="single"/>
        </w:rPr>
        <w:t>。</w:t>
      </w:r>
      <w:r>
        <w:rPr>
          <w:rFonts w:hint="eastAsia" w:ascii="宋体" w:hAnsi="宋体"/>
          <w:sz w:val="24"/>
          <w:szCs w:val="24"/>
          <w:u w:val="single"/>
          <w:lang w:eastAsia="zh-CN"/>
        </w:rPr>
        <w:t>）</w:t>
      </w:r>
    </w:p>
    <w:p w14:paraId="5F245C44">
      <w:pPr>
        <w:spacing w:line="400" w:lineRule="exact"/>
        <w:ind w:firstLine="482" w:firstLineChars="200"/>
        <w:rPr>
          <w:rFonts w:hint="eastAsia" w:ascii="宋体" w:hAnsi="宋体"/>
          <w:b/>
          <w:bCs/>
          <w:sz w:val="24"/>
          <w:szCs w:val="24"/>
        </w:rPr>
      </w:pPr>
      <w:r>
        <w:rPr>
          <w:rFonts w:hint="eastAsia" w:ascii="宋体" w:hAnsi="宋体"/>
          <w:b/>
          <w:bCs/>
          <w:sz w:val="24"/>
          <w:szCs w:val="24"/>
        </w:rPr>
        <w:t>四、响应文件提交</w:t>
      </w:r>
    </w:p>
    <w:p w14:paraId="1A8CE49E">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1、开始时间：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时</w:t>
      </w:r>
      <w:r>
        <w:rPr>
          <w:rFonts w:ascii="宋体" w:hAnsi="宋体"/>
          <w:color w:val="auto"/>
          <w:sz w:val="24"/>
          <w:szCs w:val="24"/>
          <w:highlight w:val="none"/>
          <w:u w:val="single"/>
        </w:rPr>
        <w:t>30</w:t>
      </w:r>
      <w:r>
        <w:rPr>
          <w:rFonts w:hint="eastAsia" w:ascii="宋体" w:hAnsi="宋体"/>
          <w:color w:val="auto"/>
          <w:sz w:val="24"/>
          <w:szCs w:val="24"/>
          <w:highlight w:val="none"/>
          <w:u w:val="single"/>
        </w:rPr>
        <w:t>分</w:t>
      </w:r>
    </w:p>
    <w:p w14:paraId="5679ACAE">
      <w:pPr>
        <w:spacing w:line="400" w:lineRule="exact"/>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2、截止时间：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时</w:t>
      </w:r>
      <w:r>
        <w:rPr>
          <w:rFonts w:ascii="宋体" w:hAnsi="宋体"/>
          <w:color w:val="auto"/>
          <w:sz w:val="24"/>
          <w:szCs w:val="24"/>
          <w:highlight w:val="none"/>
          <w:u w:val="single"/>
        </w:rPr>
        <w:t>00</w:t>
      </w:r>
      <w:r>
        <w:rPr>
          <w:rFonts w:hint="eastAsia" w:ascii="宋体" w:hAnsi="宋体"/>
          <w:color w:val="auto"/>
          <w:sz w:val="24"/>
          <w:szCs w:val="24"/>
          <w:highlight w:val="none"/>
          <w:u w:val="single"/>
        </w:rPr>
        <w:t>分</w:t>
      </w:r>
    </w:p>
    <w:p w14:paraId="46573392">
      <w:pPr>
        <w:spacing w:line="400" w:lineRule="exact"/>
        <w:ind w:firstLine="480" w:firstLineChars="200"/>
        <w:rPr>
          <w:rFonts w:hint="eastAsia" w:ascii="宋体" w:hAnsi="宋体"/>
          <w:sz w:val="24"/>
          <w:szCs w:val="24"/>
          <w:u w:val="single"/>
        </w:rPr>
      </w:pPr>
      <w:r>
        <w:rPr>
          <w:rFonts w:hint="eastAsia" w:ascii="宋体" w:hAnsi="宋体"/>
          <w:sz w:val="24"/>
          <w:szCs w:val="24"/>
        </w:rPr>
        <w:t>3、地点：</w:t>
      </w:r>
      <w:r>
        <w:rPr>
          <w:rFonts w:hint="eastAsia" w:ascii="宋体" w:hAnsi="宋体"/>
          <w:sz w:val="24"/>
          <w:szCs w:val="24"/>
          <w:u w:val="single"/>
          <w:lang w:val="en-US" w:eastAsia="zh-CN"/>
        </w:rPr>
        <w:t>大冶市人民医院（罗桥院区）</w:t>
      </w:r>
      <w:r>
        <w:rPr>
          <w:rFonts w:hint="eastAsia" w:ascii="宋体" w:hAnsi="宋体" w:eastAsia="宋体" w:cs="宋体"/>
          <w:snapToGrid/>
          <w:kern w:val="0"/>
          <w:sz w:val="24"/>
          <w:szCs w:val="24"/>
          <w:u w:val="single"/>
          <w:lang w:val="en-US" w:eastAsia="zh-CN"/>
        </w:rPr>
        <w:t>大冶市罗家桥街道东港路26号6号楼</w:t>
      </w:r>
      <w:r>
        <w:rPr>
          <w:rFonts w:hint="eastAsia" w:ascii="宋体" w:hAnsi="宋体" w:cs="宋体"/>
          <w:snapToGrid/>
          <w:kern w:val="0"/>
          <w:sz w:val="24"/>
          <w:szCs w:val="24"/>
          <w:u w:val="single"/>
          <w:lang w:val="en-US" w:eastAsia="zh-CN"/>
        </w:rPr>
        <w:t>7楼会议</w:t>
      </w:r>
      <w:r>
        <w:rPr>
          <w:rFonts w:hint="eastAsia" w:ascii="宋体" w:hAnsi="宋体" w:eastAsia="宋体" w:cs="宋体"/>
          <w:snapToGrid/>
          <w:kern w:val="0"/>
          <w:sz w:val="24"/>
          <w:szCs w:val="24"/>
          <w:u w:val="single"/>
          <w:lang w:val="en-US" w:eastAsia="zh-CN"/>
        </w:rPr>
        <w:t>室。</w:t>
      </w:r>
    </w:p>
    <w:p w14:paraId="1A7F0692">
      <w:pPr>
        <w:spacing w:line="400" w:lineRule="exact"/>
        <w:ind w:firstLine="482" w:firstLineChars="200"/>
        <w:rPr>
          <w:rFonts w:hint="eastAsia" w:ascii="宋体" w:hAnsi="宋体"/>
          <w:b/>
          <w:bCs/>
          <w:sz w:val="24"/>
          <w:szCs w:val="24"/>
        </w:rPr>
      </w:pPr>
      <w:r>
        <w:rPr>
          <w:rFonts w:hint="eastAsia" w:ascii="宋体" w:hAnsi="宋体"/>
          <w:b/>
          <w:bCs/>
          <w:sz w:val="24"/>
          <w:szCs w:val="24"/>
        </w:rPr>
        <w:t>五、开启</w:t>
      </w:r>
    </w:p>
    <w:p w14:paraId="5CD9E847">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时00分</w:t>
      </w:r>
    </w:p>
    <w:p w14:paraId="7ACBA344">
      <w:pPr>
        <w:spacing w:line="400" w:lineRule="exact"/>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、地点：</w:t>
      </w:r>
      <w:r>
        <w:rPr>
          <w:rFonts w:hint="eastAsia" w:ascii="宋体" w:hAnsi="宋体"/>
          <w:sz w:val="24"/>
          <w:szCs w:val="24"/>
          <w:u w:val="single"/>
          <w:lang w:val="en-US" w:eastAsia="zh-CN"/>
        </w:rPr>
        <w:t>大冶市人民医院（罗桥院区）</w:t>
      </w:r>
      <w:r>
        <w:rPr>
          <w:rFonts w:hint="eastAsia" w:ascii="宋体" w:hAnsi="宋体" w:eastAsia="宋体" w:cs="宋体"/>
          <w:snapToGrid/>
          <w:kern w:val="0"/>
          <w:sz w:val="24"/>
          <w:szCs w:val="24"/>
          <w:u w:val="single"/>
          <w:lang w:val="en-US" w:eastAsia="zh-CN"/>
        </w:rPr>
        <w:t>大冶市罗家桥街道东港路26号6号楼</w:t>
      </w:r>
      <w:r>
        <w:rPr>
          <w:rFonts w:hint="eastAsia" w:ascii="宋体" w:hAnsi="宋体" w:cs="宋体"/>
          <w:snapToGrid/>
          <w:kern w:val="0"/>
          <w:sz w:val="24"/>
          <w:szCs w:val="24"/>
          <w:u w:val="single"/>
          <w:lang w:val="en-US" w:eastAsia="zh-CN"/>
        </w:rPr>
        <w:t>7楼会议</w:t>
      </w:r>
      <w:r>
        <w:rPr>
          <w:rFonts w:hint="eastAsia" w:ascii="宋体" w:hAnsi="宋体" w:eastAsia="宋体" w:cs="宋体"/>
          <w:snapToGrid/>
          <w:kern w:val="0"/>
          <w:sz w:val="24"/>
          <w:szCs w:val="24"/>
          <w:u w:val="single"/>
          <w:lang w:val="en-US" w:eastAsia="zh-CN"/>
        </w:rPr>
        <w:t>室。</w:t>
      </w:r>
    </w:p>
    <w:p w14:paraId="118133CE">
      <w:pPr>
        <w:spacing w:line="400" w:lineRule="exact"/>
        <w:ind w:firstLine="482" w:firstLineChars="200"/>
        <w:rPr>
          <w:rFonts w:hint="eastAsia" w:ascii="宋体" w:hAnsi="宋体"/>
          <w:b/>
          <w:bCs/>
          <w:sz w:val="24"/>
          <w:szCs w:val="24"/>
        </w:rPr>
      </w:pPr>
      <w:r>
        <w:rPr>
          <w:rFonts w:hint="eastAsia" w:ascii="宋体" w:hAnsi="宋体"/>
          <w:b/>
          <w:bCs/>
          <w:sz w:val="24"/>
          <w:szCs w:val="24"/>
        </w:rPr>
        <w:t>六、公告期限</w:t>
      </w:r>
    </w:p>
    <w:p w14:paraId="0B22F6F6">
      <w:pPr>
        <w:spacing w:line="400" w:lineRule="exact"/>
        <w:ind w:firstLine="480" w:firstLineChars="200"/>
        <w:rPr>
          <w:rFonts w:hint="eastAsia" w:ascii="宋体" w:hAnsi="宋体"/>
          <w:sz w:val="24"/>
          <w:szCs w:val="24"/>
        </w:rPr>
      </w:pPr>
      <w:r>
        <w:rPr>
          <w:rFonts w:hint="eastAsia" w:ascii="宋体" w:hAnsi="宋体"/>
          <w:sz w:val="24"/>
          <w:szCs w:val="24"/>
        </w:rPr>
        <w:t>自本公告发布之日起</w:t>
      </w:r>
      <w:r>
        <w:rPr>
          <w:rFonts w:hint="eastAsia" w:ascii="宋体" w:hAnsi="宋体"/>
          <w:sz w:val="24"/>
          <w:szCs w:val="24"/>
          <w:lang w:val="en-US" w:eastAsia="zh-CN"/>
        </w:rPr>
        <w:t>3</w:t>
      </w:r>
      <w:r>
        <w:rPr>
          <w:rFonts w:hint="eastAsia" w:ascii="宋体" w:hAnsi="宋体"/>
          <w:sz w:val="24"/>
          <w:szCs w:val="24"/>
        </w:rPr>
        <w:t>个工作日。</w:t>
      </w:r>
    </w:p>
    <w:p w14:paraId="4008A7E3">
      <w:pPr>
        <w:spacing w:line="400" w:lineRule="exact"/>
        <w:ind w:firstLine="482" w:firstLineChars="200"/>
        <w:rPr>
          <w:rFonts w:hint="eastAsia" w:ascii="宋体" w:hAnsi="宋体"/>
          <w:b/>
          <w:bCs/>
          <w:sz w:val="24"/>
          <w:szCs w:val="24"/>
        </w:rPr>
      </w:pPr>
      <w:r>
        <w:rPr>
          <w:rFonts w:hint="eastAsia" w:ascii="宋体" w:hAnsi="宋体"/>
          <w:b/>
          <w:bCs/>
          <w:sz w:val="24"/>
          <w:szCs w:val="24"/>
          <w:lang w:val="en-US" w:eastAsia="zh-CN"/>
        </w:rPr>
        <w:t>七、</w:t>
      </w:r>
      <w:r>
        <w:rPr>
          <w:rFonts w:hint="eastAsia" w:ascii="宋体" w:hAnsi="宋体"/>
          <w:b/>
          <w:bCs/>
          <w:sz w:val="24"/>
          <w:szCs w:val="24"/>
        </w:rPr>
        <w:t>发布公告的媒介</w:t>
      </w:r>
    </w:p>
    <w:p w14:paraId="3FC72CBC">
      <w:pPr>
        <w:numPr>
          <w:ilvl w:val="0"/>
          <w:numId w:val="0"/>
        </w:numPr>
        <w:spacing w:line="400" w:lineRule="exact"/>
        <w:ind w:firstLine="720" w:firstLineChars="300"/>
        <w:rPr>
          <w:rFonts w:ascii="宋体" w:hAnsi="宋体"/>
          <w:sz w:val="24"/>
          <w:szCs w:val="24"/>
          <w:u w:val="single"/>
        </w:rPr>
      </w:pPr>
      <w:r>
        <w:rPr>
          <w:rFonts w:hint="eastAsia" w:ascii="宋体" w:hAnsi="宋体"/>
          <w:sz w:val="24"/>
          <w:szCs w:val="24"/>
          <w:u w:val="single"/>
        </w:rPr>
        <w:t>大冶市人民医院网站。</w:t>
      </w:r>
    </w:p>
    <w:p w14:paraId="2535D927">
      <w:pPr>
        <w:spacing w:line="400" w:lineRule="exact"/>
        <w:ind w:firstLine="482" w:firstLineChars="200"/>
        <w:rPr>
          <w:rFonts w:hint="eastAsia" w:ascii="宋体" w:hAnsi="宋体"/>
          <w:b/>
          <w:bCs/>
          <w:sz w:val="24"/>
          <w:szCs w:val="24"/>
        </w:rPr>
      </w:pPr>
      <w:r>
        <w:rPr>
          <w:rFonts w:hint="eastAsia" w:ascii="宋体" w:hAnsi="宋体"/>
          <w:b/>
          <w:bCs/>
          <w:sz w:val="24"/>
          <w:szCs w:val="24"/>
        </w:rPr>
        <w:t>八、凡对本次采购提出询问，请按以下方式联系</w:t>
      </w:r>
    </w:p>
    <w:p w14:paraId="44E22832">
      <w:pPr>
        <w:spacing w:line="400" w:lineRule="exact"/>
        <w:ind w:firstLine="480" w:firstLineChars="200"/>
        <w:rPr>
          <w:rFonts w:hint="eastAsia" w:ascii="宋体" w:hAnsi="宋体"/>
          <w:sz w:val="24"/>
          <w:szCs w:val="24"/>
        </w:rPr>
      </w:pPr>
      <w:bookmarkStart w:id="10" w:name="_Hlk124322849"/>
      <w:r>
        <w:rPr>
          <w:rFonts w:hint="eastAsia" w:ascii="宋体" w:hAnsi="宋体"/>
          <w:sz w:val="24"/>
          <w:szCs w:val="24"/>
        </w:rPr>
        <w:t>1、采购人信息</w:t>
      </w:r>
    </w:p>
    <w:p w14:paraId="22607BB8">
      <w:pPr>
        <w:spacing w:line="400" w:lineRule="exact"/>
        <w:ind w:firstLine="480" w:firstLineChars="200"/>
        <w:rPr>
          <w:rFonts w:hint="eastAsia" w:ascii="宋体" w:hAnsi="宋体"/>
          <w:sz w:val="24"/>
          <w:szCs w:val="24"/>
        </w:rPr>
      </w:pPr>
      <w:r>
        <w:rPr>
          <w:rFonts w:hint="eastAsia" w:ascii="宋体" w:hAnsi="宋体"/>
          <w:sz w:val="24"/>
          <w:szCs w:val="24"/>
        </w:rPr>
        <w:t>名  称：</w:t>
      </w:r>
      <w:r>
        <w:rPr>
          <w:rFonts w:hint="eastAsia" w:ascii="宋体" w:hAnsi="宋体"/>
          <w:sz w:val="24"/>
          <w:szCs w:val="24"/>
          <w:u w:val="single"/>
        </w:rPr>
        <w:t>大冶市人民医院</w:t>
      </w:r>
    </w:p>
    <w:p w14:paraId="58642426">
      <w:pPr>
        <w:spacing w:line="400" w:lineRule="exact"/>
        <w:ind w:firstLine="480" w:firstLineChars="200"/>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大冶市罗家桥街道东港路26号</w:t>
      </w:r>
    </w:p>
    <w:p w14:paraId="373EA0F5">
      <w:pPr>
        <w:spacing w:line="400" w:lineRule="exact"/>
        <w:ind w:firstLine="480" w:firstLineChars="200"/>
        <w:rPr>
          <w:rFonts w:ascii="宋体" w:hAnsi="宋体"/>
          <w:sz w:val="24"/>
          <w:szCs w:val="24"/>
        </w:rPr>
      </w:pPr>
      <w:r>
        <w:rPr>
          <w:rFonts w:hint="eastAsia" w:ascii="宋体" w:hAnsi="宋体"/>
          <w:sz w:val="24"/>
          <w:szCs w:val="24"/>
        </w:rPr>
        <w:t>联系电话：</w:t>
      </w:r>
      <w:r>
        <w:rPr>
          <w:rFonts w:ascii="宋体" w:hAnsi="宋体"/>
          <w:sz w:val="24"/>
          <w:szCs w:val="24"/>
          <w:u w:val="single"/>
        </w:rPr>
        <w:t>0714-8711266</w:t>
      </w:r>
    </w:p>
    <w:bookmarkEnd w:id="7"/>
    <w:bookmarkEnd w:id="10"/>
    <w:p w14:paraId="2C29F1F2">
      <w:pPr>
        <w:spacing w:line="400" w:lineRule="exact"/>
        <w:ind w:firstLine="480" w:firstLineChars="200"/>
        <w:rPr>
          <w:rFonts w:ascii="宋体" w:hAnsi="宋体"/>
          <w:sz w:val="24"/>
          <w:szCs w:val="24"/>
          <w:u w:val="single"/>
        </w:rPr>
      </w:pPr>
    </w:p>
    <w:bookmarkEnd w:id="8"/>
    <w:p w14:paraId="54DBE932">
      <w:pPr>
        <w:spacing w:line="400" w:lineRule="exact"/>
        <w:ind w:firstLine="480" w:firstLineChars="200"/>
        <w:rPr>
          <w:rFonts w:ascii="宋体" w:hAnsi="宋体"/>
          <w:sz w:val="24"/>
          <w:szCs w:val="24"/>
          <w:u w:val="single"/>
        </w:rPr>
      </w:pPr>
    </w:p>
    <w:p w14:paraId="7F7246B2">
      <w:pPr>
        <w:spacing w:line="400" w:lineRule="exact"/>
        <w:ind w:firstLine="480" w:firstLineChars="200"/>
        <w:rPr>
          <w:rFonts w:ascii="宋体" w:hAnsi="宋体"/>
          <w:sz w:val="24"/>
          <w:szCs w:val="24"/>
          <w:u w:val="single"/>
        </w:rPr>
      </w:pPr>
    </w:p>
    <w:p w14:paraId="38D6F155">
      <w:pPr>
        <w:spacing w:line="400" w:lineRule="exact"/>
        <w:ind w:firstLine="480" w:firstLineChars="200"/>
        <w:rPr>
          <w:rFonts w:ascii="宋体" w:hAnsi="宋体"/>
          <w:sz w:val="24"/>
          <w:szCs w:val="24"/>
          <w:u w:val="single"/>
        </w:rPr>
      </w:pPr>
    </w:p>
    <w:p w14:paraId="5DA43D6D">
      <w:pPr>
        <w:spacing w:line="400" w:lineRule="exact"/>
        <w:ind w:firstLine="480" w:firstLineChars="200"/>
        <w:rPr>
          <w:rFonts w:ascii="宋体" w:hAnsi="宋体"/>
          <w:sz w:val="24"/>
          <w:szCs w:val="24"/>
          <w:u w:val="single"/>
        </w:rPr>
      </w:pPr>
    </w:p>
    <w:p w14:paraId="2B313404">
      <w:pPr>
        <w:spacing w:line="400" w:lineRule="exact"/>
        <w:ind w:firstLine="480" w:firstLineChars="200"/>
        <w:rPr>
          <w:rFonts w:ascii="宋体" w:hAnsi="宋体"/>
          <w:sz w:val="24"/>
          <w:szCs w:val="24"/>
          <w:u w:val="single"/>
        </w:rPr>
      </w:pPr>
    </w:p>
    <w:p w14:paraId="177E6415">
      <w:pPr>
        <w:spacing w:line="400" w:lineRule="exact"/>
        <w:ind w:firstLine="480" w:firstLineChars="200"/>
        <w:rPr>
          <w:rFonts w:ascii="宋体" w:hAnsi="宋体"/>
          <w:sz w:val="24"/>
          <w:szCs w:val="24"/>
          <w:u w:val="single"/>
        </w:rPr>
      </w:pPr>
    </w:p>
    <w:p w14:paraId="65BBA10F">
      <w:pPr>
        <w:spacing w:line="400" w:lineRule="exact"/>
        <w:ind w:firstLine="480" w:firstLineChars="200"/>
        <w:rPr>
          <w:rFonts w:ascii="宋体" w:hAnsi="宋体"/>
          <w:sz w:val="24"/>
          <w:szCs w:val="24"/>
          <w:u w:val="single"/>
        </w:rPr>
      </w:pPr>
    </w:p>
    <w:p w14:paraId="4EDFF122">
      <w:pPr>
        <w:spacing w:line="400" w:lineRule="exact"/>
        <w:ind w:left="0" w:leftChars="0" w:firstLine="0" w:firstLineChars="0"/>
        <w:rPr>
          <w:rFonts w:ascii="宋体" w:hAnsi="宋体"/>
          <w:sz w:val="24"/>
          <w:szCs w:val="24"/>
          <w:u w:val="single"/>
        </w:rPr>
      </w:pPr>
    </w:p>
    <w:p w14:paraId="130B1993">
      <w:pPr>
        <w:spacing w:line="400" w:lineRule="exact"/>
        <w:ind w:firstLine="480" w:firstLineChars="200"/>
        <w:rPr>
          <w:rFonts w:hint="eastAsia" w:ascii="宋体" w:hAnsi="宋体"/>
          <w:sz w:val="24"/>
          <w:szCs w:val="24"/>
          <w:u w:val="single"/>
        </w:rPr>
      </w:pPr>
    </w:p>
    <w:p w14:paraId="0DAC4402">
      <w:pPr>
        <w:spacing w:line="400" w:lineRule="exact"/>
        <w:ind w:firstLine="3240" w:firstLineChars="900"/>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第二章 磋商须知</w:t>
      </w:r>
    </w:p>
    <w:bookmarkEnd w:id="6"/>
    <w:p w14:paraId="49109E8B">
      <w:pPr>
        <w:widowControl/>
        <w:spacing w:line="360" w:lineRule="auto"/>
        <w:ind w:firstLine="482" w:firstLineChars="200"/>
        <w:rPr>
          <w:rFonts w:hint="eastAsia" w:ascii="宋体" w:hAnsi="宋体"/>
          <w:b/>
          <w:kern w:val="0"/>
          <w:sz w:val="24"/>
          <w:szCs w:val="24"/>
        </w:rPr>
      </w:pPr>
      <w:bookmarkStart w:id="11" w:name="_Hlk14007168"/>
      <w:bookmarkStart w:id="12" w:name="_Toc130461345"/>
      <w:bookmarkStart w:id="13" w:name="_Toc494665943"/>
      <w:bookmarkStart w:id="14" w:name="_Toc494745310"/>
      <w:bookmarkStart w:id="15" w:name="_Toc494702263"/>
      <w:bookmarkStart w:id="16" w:name="_Toc494664993"/>
      <w:bookmarkStart w:id="17" w:name="_Toc494721093"/>
      <w:bookmarkStart w:id="18" w:name="_Toc494665546"/>
    </w:p>
    <w:p w14:paraId="16C3A642">
      <w:pPr>
        <w:widowControl/>
        <w:spacing w:line="360" w:lineRule="auto"/>
        <w:ind w:firstLine="482" w:firstLineChars="200"/>
        <w:rPr>
          <w:rFonts w:hint="eastAsia" w:ascii="宋体" w:hAnsi="宋体"/>
          <w:b/>
          <w:kern w:val="0"/>
          <w:sz w:val="24"/>
          <w:szCs w:val="24"/>
        </w:rPr>
      </w:pPr>
      <w:r>
        <w:rPr>
          <w:rFonts w:hint="eastAsia" w:ascii="宋体" w:hAnsi="宋体"/>
          <w:b/>
          <w:kern w:val="0"/>
          <w:sz w:val="24"/>
          <w:szCs w:val="24"/>
        </w:rPr>
        <w:t>一、总 则</w:t>
      </w:r>
    </w:p>
    <w:p w14:paraId="2DDDBC56">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 适用范围</w:t>
      </w:r>
    </w:p>
    <w:p w14:paraId="24675F08">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1.1本文件仅适用于本文件中所叙述的采购项目。</w:t>
      </w:r>
    </w:p>
    <w:p w14:paraId="57D021C1">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2. 定义</w:t>
      </w:r>
    </w:p>
    <w:p w14:paraId="4F5487CD">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2.1“采购人”是指：</w:t>
      </w:r>
      <w:r>
        <w:rPr>
          <w:rFonts w:hint="eastAsia" w:ascii="宋体" w:hAnsi="宋体"/>
          <w:kern w:val="0"/>
          <w:sz w:val="24"/>
          <w:szCs w:val="24"/>
          <w:lang w:val="en-US" w:eastAsia="zh-CN"/>
        </w:rPr>
        <w:t>大冶市人民医院</w:t>
      </w:r>
      <w:r>
        <w:rPr>
          <w:rFonts w:hint="eastAsia" w:ascii="宋体" w:hAnsi="宋体"/>
          <w:kern w:val="0"/>
          <w:sz w:val="24"/>
          <w:szCs w:val="24"/>
        </w:rPr>
        <w:t>。</w:t>
      </w:r>
    </w:p>
    <w:p w14:paraId="744A5962">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2</w:t>
      </w:r>
      <w:r>
        <w:rPr>
          <w:rFonts w:hint="eastAsia" w:ascii="宋体" w:hAnsi="宋体"/>
          <w:kern w:val="0"/>
          <w:sz w:val="24"/>
          <w:szCs w:val="24"/>
        </w:rPr>
        <w:t>“供应商”是指：获得该项目磋商小组确定参加磋商的法人或者其他组织及自然人。如供应商在本次磋商中成交,即成为“成交供应商”。</w:t>
      </w:r>
    </w:p>
    <w:p w14:paraId="7FB6D429">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3</w:t>
      </w:r>
      <w:r>
        <w:rPr>
          <w:rFonts w:hint="eastAsia" w:ascii="宋体" w:hAnsi="宋体"/>
          <w:kern w:val="0"/>
          <w:sz w:val="24"/>
          <w:szCs w:val="24"/>
        </w:rPr>
        <w:t>“响应文件”是指：供应商根据本文件要求编制包含价格、技术、服务和合同草案条款等所有内容的文件。</w:t>
      </w:r>
    </w:p>
    <w:p w14:paraId="70791AA6">
      <w:pPr>
        <w:widowControl/>
        <w:spacing w:line="360" w:lineRule="auto"/>
        <w:ind w:firstLine="480" w:firstLineChars="200"/>
        <w:rPr>
          <w:rFonts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4</w:t>
      </w:r>
      <w:r>
        <w:rPr>
          <w:rFonts w:hint="eastAsia" w:ascii="宋体" w:hAnsi="宋体"/>
          <w:kern w:val="0"/>
          <w:sz w:val="24"/>
          <w:szCs w:val="24"/>
        </w:rPr>
        <w:t>供应商应具备的条件详见</w:t>
      </w:r>
      <w:r>
        <w:rPr>
          <w:rFonts w:hint="eastAsia" w:ascii="宋体" w:hAnsi="宋体"/>
          <w:kern w:val="0"/>
          <w:sz w:val="24"/>
          <w:szCs w:val="24"/>
          <w:lang w:val="en-US" w:eastAsia="zh-CN"/>
        </w:rPr>
        <w:t>第一章</w:t>
      </w:r>
      <w:r>
        <w:rPr>
          <w:rFonts w:hint="eastAsia" w:ascii="宋体" w:hAnsi="宋体"/>
          <w:kern w:val="0"/>
          <w:sz w:val="24"/>
          <w:szCs w:val="24"/>
        </w:rPr>
        <w:t>“</w:t>
      </w:r>
      <w:r>
        <w:rPr>
          <w:rFonts w:hint="eastAsia" w:ascii="宋体" w:hAnsi="宋体"/>
          <w:kern w:val="0"/>
          <w:sz w:val="24"/>
          <w:szCs w:val="24"/>
          <w:lang w:val="en-US" w:eastAsia="zh-CN"/>
        </w:rPr>
        <w:t>申请人资格要求</w:t>
      </w:r>
      <w:r>
        <w:rPr>
          <w:rFonts w:hint="eastAsia" w:ascii="宋体" w:hAnsi="宋体"/>
          <w:kern w:val="0"/>
          <w:sz w:val="24"/>
          <w:szCs w:val="24"/>
        </w:rPr>
        <w:t>”，并提供相关证明材料,证明材料应真实可靠、不得伪造，证明材料为复印件的应加盖供应商公章，对于未提供或提供的材料不符合本文件要求的，</w:t>
      </w:r>
      <w:r>
        <w:rPr>
          <w:rFonts w:hint="eastAsia" w:ascii="宋体" w:hAnsi="宋体"/>
          <w:kern w:val="0"/>
          <w:sz w:val="24"/>
          <w:szCs w:val="24"/>
          <w:lang w:eastAsia="zh-CN"/>
        </w:rPr>
        <w:t>磋商小组</w:t>
      </w:r>
      <w:r>
        <w:rPr>
          <w:rFonts w:hint="eastAsia" w:ascii="宋体" w:hAnsi="宋体"/>
          <w:kern w:val="0"/>
          <w:sz w:val="24"/>
          <w:szCs w:val="24"/>
        </w:rPr>
        <w:t>将拒绝其参加磋商。</w:t>
      </w:r>
    </w:p>
    <w:p w14:paraId="20147FD6">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3. 费用</w:t>
      </w:r>
    </w:p>
    <w:p w14:paraId="1033B62B">
      <w:pPr>
        <w:widowControl/>
        <w:spacing w:line="360" w:lineRule="auto"/>
        <w:ind w:firstLine="480" w:firstLineChars="200"/>
        <w:rPr>
          <w:rFonts w:hint="eastAsia" w:ascii="宋体" w:hAnsi="宋体"/>
          <w:kern w:val="0"/>
          <w:sz w:val="24"/>
          <w:szCs w:val="24"/>
        </w:rPr>
      </w:pPr>
      <w:r>
        <w:rPr>
          <w:rFonts w:ascii="宋体" w:hAnsi="宋体"/>
          <w:kern w:val="0"/>
          <w:sz w:val="24"/>
          <w:szCs w:val="24"/>
        </w:rPr>
        <w:t>3</w:t>
      </w:r>
      <w:r>
        <w:rPr>
          <w:rFonts w:hint="eastAsia" w:ascii="宋体" w:hAnsi="宋体"/>
          <w:kern w:val="0"/>
          <w:sz w:val="24"/>
          <w:szCs w:val="24"/>
        </w:rPr>
        <w:t>.1供应商应自行承担所有与编写和提交响应文件有关的费用，不论磋商结果如何，采购人在任何情况下无义务和责任承担此类费用。</w:t>
      </w:r>
    </w:p>
    <w:p w14:paraId="172241F9">
      <w:pPr>
        <w:widowControl/>
        <w:spacing w:line="360" w:lineRule="auto"/>
        <w:ind w:firstLine="482" w:firstLineChars="200"/>
        <w:rPr>
          <w:rFonts w:hint="eastAsia" w:ascii="宋体" w:hAnsi="宋体"/>
          <w:b/>
          <w:kern w:val="0"/>
          <w:sz w:val="24"/>
          <w:szCs w:val="24"/>
        </w:rPr>
      </w:pPr>
      <w:r>
        <w:rPr>
          <w:rFonts w:hint="eastAsia" w:ascii="宋体" w:hAnsi="宋体"/>
          <w:b/>
          <w:kern w:val="0"/>
          <w:sz w:val="24"/>
          <w:szCs w:val="24"/>
        </w:rPr>
        <w:t>二、响应文件的编制</w:t>
      </w:r>
    </w:p>
    <w:p w14:paraId="065EE146">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5. 响应文件编制基本要求</w:t>
      </w:r>
    </w:p>
    <w:p w14:paraId="78AB1B97">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5.1响应文件以及与采购人就有关磋商的所有来往函电均应使用简体中文。</w:t>
      </w:r>
    </w:p>
    <w:p w14:paraId="2A7985C3">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5.2供应商应认真阅读、并充分理解本文件的全部内容（包括所有的补充、修改内容），承诺并履行本文件中各项条款规定及要求。</w:t>
      </w:r>
    </w:p>
    <w:p w14:paraId="7C9A3A27">
      <w:pPr>
        <w:widowControl/>
        <w:spacing w:line="360" w:lineRule="auto"/>
        <w:ind w:firstLine="480" w:firstLineChars="200"/>
        <w:rPr>
          <w:rFonts w:ascii="宋体" w:hAnsi="宋体"/>
          <w:kern w:val="0"/>
          <w:sz w:val="24"/>
          <w:szCs w:val="24"/>
        </w:rPr>
      </w:pPr>
      <w:r>
        <w:rPr>
          <w:rFonts w:hint="eastAsia" w:ascii="宋体" w:hAnsi="宋体"/>
          <w:kern w:val="0"/>
          <w:sz w:val="24"/>
          <w:szCs w:val="24"/>
        </w:rPr>
        <w:t>5.3响应文件应按本文件的全部内容，包括所有的补充通知及附件进行编制。</w:t>
      </w:r>
    </w:p>
    <w:p w14:paraId="58BF8427">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5.4如因供应商只提供本文件要求的部分内容或附件的，磋商小组有权拒绝其补充和磋商。</w:t>
      </w:r>
    </w:p>
    <w:p w14:paraId="585340B0">
      <w:pPr>
        <w:widowControl/>
        <w:spacing w:line="360" w:lineRule="auto"/>
        <w:ind w:firstLine="480" w:firstLineChars="200"/>
        <w:rPr>
          <w:rFonts w:ascii="宋体" w:hAnsi="宋体"/>
          <w:kern w:val="0"/>
          <w:sz w:val="24"/>
          <w:szCs w:val="24"/>
        </w:rPr>
      </w:pPr>
      <w:r>
        <w:rPr>
          <w:rFonts w:hint="eastAsia" w:ascii="宋体" w:hAnsi="宋体"/>
          <w:kern w:val="0"/>
          <w:sz w:val="24"/>
          <w:szCs w:val="24"/>
        </w:rPr>
        <w:t>5.5响应文件的组成包括但不限于采购文件第五章响应文件格式的全部内容，如未提供，磋商小组有权拒绝其响应文件。</w:t>
      </w:r>
    </w:p>
    <w:p w14:paraId="16202129">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6. 计量单位</w:t>
      </w:r>
    </w:p>
    <w:p w14:paraId="6646A3EC">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6.1除技术要求中另有规定外，本文件所使用的计量单位均应采用国家法定计量单位。</w:t>
      </w:r>
    </w:p>
    <w:p w14:paraId="02F6AB73">
      <w:pPr>
        <w:widowControl/>
        <w:spacing w:line="360" w:lineRule="auto"/>
        <w:ind w:firstLine="482" w:firstLineChars="200"/>
        <w:rPr>
          <w:rFonts w:hint="eastAsia" w:ascii="宋体" w:hAnsi="宋体"/>
          <w:b/>
          <w:kern w:val="0"/>
          <w:sz w:val="24"/>
          <w:szCs w:val="24"/>
        </w:rPr>
      </w:pPr>
      <w:r>
        <w:rPr>
          <w:rFonts w:hint="eastAsia" w:ascii="宋体" w:hAnsi="宋体"/>
          <w:b/>
          <w:kern w:val="0"/>
          <w:sz w:val="24"/>
          <w:szCs w:val="24"/>
        </w:rPr>
        <w:t>三、响应文件有效期</w:t>
      </w:r>
    </w:p>
    <w:p w14:paraId="54427FB5">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7. 本项目磋商有效期为磋商之日算起（60）日历日内保持有效，在此期间响应文件有效。磋商结束后，在有效期内磋商供应商不得改变磋商报价、服务期及承诺的全部义务。响应文件有效期比本文件规定短的，磋商小组将视响应文件无效予以拒绝。</w:t>
      </w:r>
    </w:p>
    <w:p w14:paraId="73F1ACAF">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8. 在特殊情况下，在原磋商有效期满之前，</w:t>
      </w:r>
      <w:r>
        <w:rPr>
          <w:rFonts w:hint="eastAsia" w:ascii="宋体" w:hAnsi="宋体"/>
          <w:kern w:val="0"/>
          <w:sz w:val="24"/>
          <w:szCs w:val="24"/>
          <w:lang w:val="en-US" w:eastAsia="zh-CN"/>
        </w:rPr>
        <w:t>采购人</w:t>
      </w:r>
      <w:r>
        <w:rPr>
          <w:rFonts w:hint="eastAsia" w:ascii="宋体" w:hAnsi="宋体"/>
          <w:kern w:val="0"/>
          <w:sz w:val="24"/>
          <w:szCs w:val="24"/>
        </w:rPr>
        <w:t>可向磋商供应商提出延长磋商有效期的要求。这种要求与答复均应采用书面形式。磋商供应商可以拒绝采购</w:t>
      </w:r>
      <w:r>
        <w:rPr>
          <w:rFonts w:hint="eastAsia" w:ascii="宋体" w:hAnsi="宋体"/>
          <w:kern w:val="0"/>
          <w:sz w:val="24"/>
          <w:szCs w:val="24"/>
          <w:lang w:val="en-US" w:eastAsia="zh-CN"/>
        </w:rPr>
        <w:t>人</w:t>
      </w:r>
      <w:r>
        <w:rPr>
          <w:rFonts w:hint="eastAsia" w:ascii="宋体" w:hAnsi="宋体"/>
          <w:kern w:val="0"/>
          <w:sz w:val="24"/>
          <w:szCs w:val="24"/>
        </w:rPr>
        <w:t>的要求。同意延长磋商有效期的磋商供应商不允许修改其响应文件。</w:t>
      </w:r>
    </w:p>
    <w:p w14:paraId="4B563899">
      <w:pPr>
        <w:widowControl/>
        <w:spacing w:line="360" w:lineRule="auto"/>
        <w:ind w:firstLine="482" w:firstLineChars="200"/>
        <w:rPr>
          <w:rFonts w:hint="eastAsia" w:ascii="宋体" w:hAnsi="宋体"/>
          <w:b/>
          <w:kern w:val="0"/>
          <w:sz w:val="24"/>
          <w:szCs w:val="24"/>
        </w:rPr>
      </w:pPr>
      <w:r>
        <w:rPr>
          <w:rFonts w:hint="eastAsia" w:ascii="宋体" w:hAnsi="宋体"/>
          <w:b/>
          <w:kern w:val="0"/>
          <w:sz w:val="24"/>
          <w:szCs w:val="24"/>
        </w:rPr>
        <w:t>四、报价要求</w:t>
      </w:r>
    </w:p>
    <w:p w14:paraId="3F510177">
      <w:pPr>
        <w:widowControl/>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9. 报价以人民币报价。供应商的报价</w:t>
      </w:r>
      <w:r>
        <w:rPr>
          <w:rFonts w:hint="eastAsia" w:ascii="宋体" w:hAnsi="宋体"/>
          <w:color w:val="auto"/>
          <w:kern w:val="0"/>
          <w:sz w:val="24"/>
          <w:szCs w:val="24"/>
          <w:highlight w:val="none"/>
          <w:lang w:val="en-US" w:eastAsia="zh-CN"/>
        </w:rPr>
        <w:t>高</w:t>
      </w:r>
      <w:r>
        <w:rPr>
          <w:rFonts w:hint="eastAsia" w:ascii="宋体" w:hAnsi="宋体"/>
          <w:color w:val="auto"/>
          <w:kern w:val="0"/>
          <w:sz w:val="24"/>
          <w:szCs w:val="24"/>
          <w:highlight w:val="none"/>
        </w:rPr>
        <w:t>于采购预算价，其响应文件将被否决。</w:t>
      </w:r>
    </w:p>
    <w:p w14:paraId="0F941094">
      <w:pPr>
        <w:widowControl/>
        <w:spacing w:line="360" w:lineRule="auto"/>
        <w:ind w:firstLine="480" w:firstLineChars="200"/>
        <w:rPr>
          <w:rFonts w:ascii="宋体" w:hAnsi="宋体"/>
          <w:kern w:val="0"/>
          <w:sz w:val="24"/>
          <w:szCs w:val="24"/>
        </w:rPr>
      </w:pPr>
      <w:r>
        <w:rPr>
          <w:rFonts w:hint="eastAsia" w:ascii="宋体" w:hAnsi="宋体"/>
          <w:kern w:val="0"/>
          <w:sz w:val="24"/>
          <w:szCs w:val="24"/>
        </w:rPr>
        <w:t>10.对于本文件中未列明，供应商认为必需的费用也需列入总报价。在合同实施时，采购人将不予支付成交供应商没有列入的项目费用，并认为此费用已包括在报价中。</w:t>
      </w:r>
    </w:p>
    <w:p w14:paraId="0BA4AB3C">
      <w:pPr>
        <w:widowControl/>
        <w:spacing w:line="360" w:lineRule="auto"/>
        <w:ind w:firstLine="480" w:firstLineChars="200"/>
        <w:rPr>
          <w:rFonts w:hint="eastAsia" w:ascii="宋体" w:hAnsi="宋体" w:eastAsia="宋体"/>
          <w:kern w:val="0"/>
          <w:sz w:val="24"/>
          <w:szCs w:val="24"/>
          <w:lang w:eastAsia="zh-CN"/>
        </w:rPr>
      </w:pPr>
      <w:r>
        <w:rPr>
          <w:rFonts w:hint="eastAsia" w:ascii="宋体" w:hAnsi="宋体"/>
          <w:kern w:val="0"/>
          <w:sz w:val="24"/>
          <w:szCs w:val="24"/>
        </w:rPr>
        <w:t>11.报价由供应商根据本项目采购需求、结合自身情况进行综合报价。</w:t>
      </w:r>
    </w:p>
    <w:p w14:paraId="4BF28256">
      <w:pPr>
        <w:widowControl/>
        <w:spacing w:line="360" w:lineRule="auto"/>
        <w:ind w:firstLine="482" w:firstLineChars="200"/>
        <w:rPr>
          <w:rFonts w:hint="eastAsia" w:ascii="宋体" w:hAnsi="宋体"/>
          <w:b/>
          <w:kern w:val="0"/>
          <w:sz w:val="24"/>
          <w:szCs w:val="24"/>
        </w:rPr>
      </w:pPr>
      <w:r>
        <w:rPr>
          <w:rFonts w:hint="eastAsia" w:ascii="宋体" w:hAnsi="宋体"/>
          <w:b/>
          <w:kern w:val="0"/>
          <w:sz w:val="24"/>
          <w:szCs w:val="24"/>
        </w:rPr>
        <w:t>五、响应文件的份数、封装和递交</w:t>
      </w:r>
    </w:p>
    <w:p w14:paraId="5641119B">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12. 响应文件的份数和封装</w:t>
      </w:r>
    </w:p>
    <w:p w14:paraId="66FB56D6">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12.1响应文件一式三份，其中正本一份，副本二份，一起密封包装，加贴封条并在封套的封口处加盖供应商单位公章。</w:t>
      </w:r>
    </w:p>
    <w:p w14:paraId="299CDDEB">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12.2响应文件的信封上应写明：项目编号、项目名称、供应商名称。</w:t>
      </w:r>
    </w:p>
    <w:p w14:paraId="756E7487">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12.3未按要求密封和标记的响应文件，采购人不予接收。</w:t>
      </w:r>
    </w:p>
    <w:p w14:paraId="6FAC5885">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13. 响应文件的递交</w:t>
      </w:r>
    </w:p>
    <w:p w14:paraId="1B1E7154">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13.1所有响应文件应于第一章“竞争性磋商公告”中规定的时间和地点前递交。</w:t>
      </w:r>
    </w:p>
    <w:p w14:paraId="58468E56">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14. 迟交的响应文件</w:t>
      </w:r>
    </w:p>
    <w:p w14:paraId="5EEBDF54">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14.1采购人将拒绝或原封退回在其规定的递交响应文件截止时间之后收到的任何响应文件。</w:t>
      </w:r>
    </w:p>
    <w:p w14:paraId="13C1F99C">
      <w:pPr>
        <w:widowControl/>
        <w:spacing w:line="360" w:lineRule="auto"/>
        <w:ind w:firstLine="482" w:firstLineChars="200"/>
        <w:rPr>
          <w:rFonts w:hint="eastAsia" w:ascii="宋体" w:hAnsi="宋体"/>
          <w:b/>
          <w:kern w:val="0"/>
          <w:sz w:val="24"/>
          <w:szCs w:val="24"/>
        </w:rPr>
      </w:pPr>
      <w:r>
        <w:rPr>
          <w:rFonts w:hint="eastAsia" w:ascii="宋体" w:hAnsi="宋体"/>
          <w:b/>
          <w:kern w:val="0"/>
          <w:sz w:val="24"/>
          <w:szCs w:val="24"/>
        </w:rPr>
        <w:t>六、磋商小组的组成</w:t>
      </w:r>
    </w:p>
    <w:p w14:paraId="413934B5">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15. 本次磋商由采购人组建的磋商小组负责响应文件的评审、磋商、根据磋商情况编写评审报告。磋商小组负责确认采购文件、确定磋商供应商名单、响应文件的评审、磋商、根据磋商情况编写评审报告，协助处理质疑等工作。</w:t>
      </w:r>
    </w:p>
    <w:p w14:paraId="56787A66">
      <w:pPr>
        <w:widowControl/>
        <w:spacing w:line="360" w:lineRule="auto"/>
        <w:ind w:firstLine="482" w:firstLineChars="200"/>
        <w:rPr>
          <w:rFonts w:hint="eastAsia" w:ascii="宋体" w:hAnsi="宋体"/>
          <w:b/>
          <w:kern w:val="0"/>
          <w:sz w:val="24"/>
          <w:szCs w:val="24"/>
        </w:rPr>
      </w:pPr>
      <w:r>
        <w:rPr>
          <w:rFonts w:hint="eastAsia" w:ascii="宋体" w:hAnsi="宋体"/>
          <w:b/>
          <w:kern w:val="0"/>
          <w:sz w:val="24"/>
          <w:szCs w:val="24"/>
        </w:rPr>
        <w:t>七、磋商的步骤</w:t>
      </w:r>
    </w:p>
    <w:p w14:paraId="75171F99">
      <w:pPr>
        <w:widowControl/>
        <w:spacing w:line="360" w:lineRule="auto"/>
        <w:ind w:firstLine="480" w:firstLineChars="200"/>
        <w:rPr>
          <w:rFonts w:ascii="宋体" w:hAnsi="宋体"/>
          <w:kern w:val="0"/>
          <w:sz w:val="24"/>
          <w:szCs w:val="24"/>
        </w:rPr>
      </w:pPr>
      <w:r>
        <w:rPr>
          <w:rFonts w:hint="eastAsia" w:ascii="宋体" w:hAnsi="宋体"/>
          <w:kern w:val="0"/>
          <w:sz w:val="24"/>
          <w:szCs w:val="24"/>
        </w:rPr>
        <w:t>16.</w:t>
      </w:r>
      <w:r>
        <w:rPr>
          <w:rFonts w:hint="eastAsia" w:ascii="宋体" w:hAnsi="宋体"/>
          <w:kern w:val="0"/>
          <w:sz w:val="24"/>
          <w:szCs w:val="24"/>
          <w:lang w:val="en-US" w:eastAsia="zh-CN"/>
        </w:rPr>
        <w:t>磋商</w:t>
      </w:r>
      <w:r>
        <w:rPr>
          <w:rFonts w:hint="eastAsia" w:ascii="宋体" w:hAnsi="宋体"/>
          <w:kern w:val="0"/>
          <w:sz w:val="24"/>
          <w:szCs w:val="24"/>
        </w:rPr>
        <w:t>小组根据采购文件规定的供应商资格条件、评定成交的标准等事项对供应商提交的响应文件进行评审，资格性评审不符合采购文件要求的响应文件按无效文件处理，不进入磋商，并告知有关供应商。</w:t>
      </w:r>
    </w:p>
    <w:p w14:paraId="7E3502A4">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17.</w:t>
      </w:r>
      <w:r>
        <w:rPr>
          <w:rFonts w:hint="eastAsia" w:ascii="宋体" w:hAnsi="宋体"/>
          <w:kern w:val="0"/>
          <w:sz w:val="24"/>
          <w:szCs w:val="24"/>
          <w:lang w:val="en-US" w:eastAsia="zh-CN"/>
        </w:rPr>
        <w:t>磋商</w:t>
      </w:r>
      <w:r>
        <w:rPr>
          <w:rFonts w:hint="eastAsia" w:ascii="宋体" w:hAnsi="宋体"/>
          <w:kern w:val="0"/>
          <w:sz w:val="24"/>
          <w:szCs w:val="24"/>
        </w:rPr>
        <w:t>小组对通过资格审查的响应文件进行符合性检查，符合性检查如发现下列情形之一的，其响应文件将被视为无效：</w:t>
      </w:r>
    </w:p>
    <w:p w14:paraId="073E0F0C">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1）供应商的响应文件或资格证明文件未提供或不符合采购文件要求的；</w:t>
      </w:r>
    </w:p>
    <w:p w14:paraId="30BE6FDE">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2）供应商报价</w:t>
      </w:r>
      <w:r>
        <w:rPr>
          <w:rFonts w:hint="eastAsia" w:ascii="宋体" w:hAnsi="宋体"/>
          <w:color w:val="FF0000"/>
          <w:kern w:val="0"/>
          <w:sz w:val="24"/>
          <w:szCs w:val="24"/>
          <w:highlight w:val="none"/>
          <w:lang w:val="en-US" w:eastAsia="zh-CN"/>
        </w:rPr>
        <w:t>高于</w:t>
      </w:r>
      <w:r>
        <w:rPr>
          <w:rFonts w:hint="eastAsia" w:ascii="宋体" w:hAnsi="宋体"/>
          <w:kern w:val="0"/>
          <w:sz w:val="24"/>
          <w:szCs w:val="24"/>
        </w:rPr>
        <w:t xml:space="preserve">采购预算金额的； </w:t>
      </w:r>
    </w:p>
    <w:p w14:paraId="5197C7AC">
      <w:pPr>
        <w:widowControl/>
        <w:spacing w:line="360" w:lineRule="auto"/>
        <w:ind w:firstLine="480" w:firstLineChars="200"/>
        <w:rPr>
          <w:rFonts w:ascii="宋体" w:hAnsi="宋体"/>
          <w:kern w:val="0"/>
          <w:sz w:val="24"/>
          <w:szCs w:val="24"/>
        </w:rPr>
      </w:pPr>
      <w:r>
        <w:rPr>
          <w:rFonts w:hint="eastAsia" w:ascii="宋体" w:hAnsi="宋体"/>
          <w:kern w:val="0"/>
          <w:sz w:val="24"/>
          <w:szCs w:val="24"/>
        </w:rPr>
        <w:t>3）</w:t>
      </w:r>
      <w:bookmarkStart w:id="19" w:name="_Hlk154491818"/>
      <w:r>
        <w:rPr>
          <w:rFonts w:hint="eastAsia" w:ascii="宋体" w:hAnsi="宋体"/>
          <w:kern w:val="0"/>
          <w:sz w:val="24"/>
          <w:szCs w:val="24"/>
        </w:rPr>
        <w:t>供应商响应的商务条款不符合采购文件要求的；</w:t>
      </w:r>
      <w:bookmarkEnd w:id="19"/>
    </w:p>
    <w:p w14:paraId="50607BE6">
      <w:pPr>
        <w:widowControl/>
        <w:spacing w:line="360" w:lineRule="auto"/>
        <w:ind w:firstLine="480" w:firstLineChars="200"/>
        <w:rPr>
          <w:rFonts w:ascii="宋体" w:hAnsi="宋体"/>
          <w:kern w:val="0"/>
          <w:sz w:val="24"/>
          <w:szCs w:val="24"/>
        </w:rPr>
      </w:pPr>
      <w:r>
        <w:rPr>
          <w:rFonts w:hint="eastAsia" w:ascii="宋体" w:hAnsi="宋体"/>
          <w:kern w:val="0"/>
          <w:sz w:val="24"/>
          <w:szCs w:val="24"/>
        </w:rPr>
        <w:t>4）符合采购文件中其它规定被视为无效的条款的。</w:t>
      </w:r>
    </w:p>
    <w:p w14:paraId="0E52BFBB">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lang w:eastAsia="zh-CN"/>
        </w:rPr>
        <w:t>磋商小组</w:t>
      </w:r>
      <w:r>
        <w:rPr>
          <w:rFonts w:hint="eastAsia" w:ascii="宋体" w:hAnsi="宋体"/>
          <w:kern w:val="0"/>
          <w:sz w:val="24"/>
          <w:szCs w:val="24"/>
        </w:rPr>
        <w:t>发现供应商有下列情形之一的，认定其有围标串标行为：</w:t>
      </w:r>
    </w:p>
    <w:p w14:paraId="427FD1C9">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1）不同供应商的响应文件两处以上（含两处）错、漏一致或雷同的；</w:t>
      </w:r>
    </w:p>
    <w:p w14:paraId="5F726EDA">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2）不同供应商的各项响应存在异常一致或者呈规律性变化的；</w:t>
      </w:r>
    </w:p>
    <w:p w14:paraId="534A83ED">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3）不同供应商的响应文件由同一单位或者同一个人编制的；</w:t>
      </w:r>
    </w:p>
    <w:p w14:paraId="0AC1BE72">
      <w:pPr>
        <w:widowControl/>
        <w:spacing w:line="360" w:lineRule="auto"/>
        <w:ind w:firstLine="480" w:firstLineChars="200"/>
        <w:rPr>
          <w:rFonts w:ascii="宋体" w:hAnsi="宋体"/>
          <w:kern w:val="0"/>
          <w:sz w:val="24"/>
          <w:szCs w:val="24"/>
        </w:rPr>
      </w:pPr>
      <w:r>
        <w:rPr>
          <w:rFonts w:hint="eastAsia" w:ascii="宋体" w:hAnsi="宋体"/>
          <w:kern w:val="0"/>
          <w:sz w:val="24"/>
          <w:szCs w:val="24"/>
        </w:rPr>
        <w:t>4）不同供应商的响应文件中响应资料相互混装或项目班子成员出现同一人的。</w:t>
      </w:r>
    </w:p>
    <w:p w14:paraId="7E8E28A9">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18</w:t>
      </w:r>
      <w:r>
        <w:rPr>
          <w:rFonts w:ascii="宋体" w:hAnsi="宋体"/>
          <w:kern w:val="0"/>
          <w:sz w:val="24"/>
          <w:szCs w:val="24"/>
        </w:rPr>
        <w:t>.</w:t>
      </w:r>
      <w:r>
        <w:rPr>
          <w:rFonts w:hint="eastAsia" w:ascii="宋体" w:hAnsi="宋体"/>
          <w:kern w:val="0"/>
          <w:sz w:val="24"/>
          <w:szCs w:val="24"/>
        </w:rPr>
        <w:t>第一轮磋商</w:t>
      </w:r>
    </w:p>
    <w:p w14:paraId="74976768">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磋商中，磋商的任何一方不得透露与磋商有关的其他供应商的技术资料、价格和其他信息。</w:t>
      </w:r>
    </w:p>
    <w:p w14:paraId="23E4DD9E">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lang w:eastAsia="zh-CN"/>
        </w:rPr>
        <w:t>磋商小组</w:t>
      </w:r>
      <w:r>
        <w:rPr>
          <w:rFonts w:hint="eastAsia" w:ascii="宋体" w:hAnsi="宋体"/>
          <w:kern w:val="0"/>
          <w:sz w:val="24"/>
          <w:szCs w:val="24"/>
        </w:rPr>
        <w:t>对磋商过程和重要磋商内容进行记录，磋商双方在记录上签字确认。</w:t>
      </w:r>
    </w:p>
    <w:p w14:paraId="565C6AD0">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lang w:eastAsia="zh-CN"/>
        </w:rPr>
        <w:t>磋商小组</w:t>
      </w:r>
      <w:r>
        <w:rPr>
          <w:rFonts w:hint="eastAsia" w:ascii="宋体" w:hAnsi="宋体"/>
          <w:kern w:val="0"/>
          <w:sz w:val="24"/>
          <w:szCs w:val="24"/>
        </w:rPr>
        <w:t>一致确定响应供应商符合采购文件要求的，</w:t>
      </w:r>
      <w:r>
        <w:rPr>
          <w:rFonts w:hint="eastAsia" w:ascii="宋体" w:hAnsi="宋体"/>
          <w:kern w:val="0"/>
          <w:sz w:val="24"/>
          <w:szCs w:val="24"/>
          <w:lang w:eastAsia="zh-CN"/>
        </w:rPr>
        <w:t>磋商小组</w:t>
      </w:r>
      <w:r>
        <w:rPr>
          <w:rFonts w:hint="eastAsia" w:ascii="宋体" w:hAnsi="宋体"/>
          <w:kern w:val="0"/>
          <w:sz w:val="24"/>
          <w:szCs w:val="24"/>
        </w:rPr>
        <w:t>应当要求所有实质性响应的供应商在规定时间内提交最后报价。</w:t>
      </w:r>
    </w:p>
    <w:p w14:paraId="6E77DF9D">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第一轮磋商</w:t>
      </w:r>
      <w:r>
        <w:rPr>
          <w:rFonts w:hint="eastAsia" w:ascii="宋体" w:hAnsi="宋体"/>
          <w:kern w:val="0"/>
          <w:sz w:val="24"/>
          <w:szCs w:val="24"/>
          <w:lang w:eastAsia="zh-CN"/>
        </w:rPr>
        <w:t>磋商小组</w:t>
      </w:r>
      <w:r>
        <w:rPr>
          <w:rFonts w:hint="eastAsia" w:ascii="宋体" w:hAnsi="宋体"/>
          <w:kern w:val="0"/>
          <w:sz w:val="24"/>
          <w:szCs w:val="24"/>
        </w:rPr>
        <w:t>未能确定最终采购需求和提交最后报价的供应商，对采购文件修正后进行第二轮磋商。</w:t>
      </w:r>
    </w:p>
    <w:p w14:paraId="24FAABC9">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19.采购文件修正</w:t>
      </w:r>
    </w:p>
    <w:p w14:paraId="4C18C8BE">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（1) 第一轮磋商结束后，</w:t>
      </w:r>
      <w:r>
        <w:rPr>
          <w:rFonts w:hint="eastAsia" w:ascii="宋体" w:hAnsi="宋体"/>
          <w:kern w:val="0"/>
          <w:sz w:val="24"/>
          <w:szCs w:val="24"/>
          <w:lang w:eastAsia="zh-CN"/>
        </w:rPr>
        <w:t>磋商小组</w:t>
      </w:r>
      <w:r>
        <w:rPr>
          <w:rFonts w:hint="eastAsia" w:ascii="宋体" w:hAnsi="宋体"/>
          <w:kern w:val="0"/>
          <w:sz w:val="24"/>
          <w:szCs w:val="24"/>
        </w:rPr>
        <w:t>进行合议。根据第一轮磋商掌握的情况，可以对采购文件进行修改，确定采购内容的详细规格或具体要求，优化采购方案。</w:t>
      </w:r>
    </w:p>
    <w:p w14:paraId="3D705C7B">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采购人</w:t>
      </w:r>
      <w:r>
        <w:rPr>
          <w:rFonts w:hint="eastAsia" w:ascii="宋体" w:hAnsi="宋体"/>
          <w:kern w:val="0"/>
          <w:sz w:val="24"/>
          <w:szCs w:val="24"/>
        </w:rPr>
        <w:t>通知响应供应商，</w:t>
      </w:r>
      <w:r>
        <w:rPr>
          <w:rFonts w:hint="eastAsia" w:ascii="宋体" w:hAnsi="宋体"/>
          <w:kern w:val="0"/>
          <w:sz w:val="24"/>
          <w:szCs w:val="24"/>
          <w:lang w:eastAsia="zh-CN"/>
        </w:rPr>
        <w:t>磋商小组</w:t>
      </w:r>
      <w:r>
        <w:rPr>
          <w:rFonts w:hint="eastAsia" w:ascii="宋体" w:hAnsi="宋体"/>
          <w:kern w:val="0"/>
          <w:sz w:val="24"/>
          <w:szCs w:val="24"/>
        </w:rPr>
        <w:t>强调调整后的采购要求，将采购文件的修改结果以书面形式通知响应供应商，向响应供应商提供较充分的修正时间。</w:t>
      </w:r>
    </w:p>
    <w:p w14:paraId="74E5A068">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（3）响应供应商根据第一轮磋商情况和采购文件修改通知，对原响应文件进行修正，并将修正文件以书面形式送交</w:t>
      </w:r>
      <w:r>
        <w:rPr>
          <w:rFonts w:hint="eastAsia" w:ascii="宋体" w:hAnsi="宋体"/>
          <w:kern w:val="0"/>
          <w:sz w:val="24"/>
          <w:szCs w:val="24"/>
          <w:lang w:eastAsia="zh-CN"/>
        </w:rPr>
        <w:t>磋商小组</w:t>
      </w:r>
      <w:r>
        <w:rPr>
          <w:rFonts w:hint="eastAsia" w:ascii="宋体" w:hAnsi="宋体"/>
          <w:kern w:val="0"/>
          <w:sz w:val="24"/>
          <w:szCs w:val="24"/>
        </w:rPr>
        <w:t>。逾时不交的，视同放弃磋商。修正文件与响应文件同具法律效应。</w:t>
      </w:r>
    </w:p>
    <w:p w14:paraId="7BF8B3CD">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20.第二轮磋商</w:t>
      </w:r>
    </w:p>
    <w:p w14:paraId="404BFB19">
      <w:pPr>
        <w:widowControl/>
        <w:spacing w:line="360" w:lineRule="auto"/>
        <w:ind w:firstLine="480" w:firstLineChars="200"/>
        <w:rPr>
          <w:rFonts w:ascii="宋体" w:hAnsi="宋体"/>
          <w:kern w:val="0"/>
          <w:sz w:val="24"/>
          <w:szCs w:val="24"/>
          <w:highlight w:val="none"/>
        </w:rPr>
      </w:pPr>
      <w:r>
        <w:rPr>
          <w:rFonts w:hint="eastAsia" w:ascii="宋体" w:hAnsi="宋体"/>
          <w:kern w:val="0"/>
          <w:sz w:val="24"/>
          <w:szCs w:val="24"/>
        </w:rPr>
        <w:t>第二轮磋商为最终磋商，在采购需求、质量和服务没有实质性变更的情况下，</w:t>
      </w:r>
      <w:r>
        <w:rPr>
          <w:rFonts w:hint="eastAsia" w:ascii="宋体" w:hAnsi="宋体"/>
          <w:kern w:val="0"/>
          <w:sz w:val="24"/>
          <w:szCs w:val="24"/>
          <w:highlight w:val="none"/>
        </w:rPr>
        <w:t>最后报价不得</w:t>
      </w:r>
      <w:bookmarkStart w:id="65" w:name="_GoBack"/>
      <w:r>
        <w:rPr>
          <w:rFonts w:hint="eastAsia" w:ascii="宋体" w:hAnsi="宋体"/>
          <w:color w:val="FF0000"/>
          <w:kern w:val="0"/>
          <w:sz w:val="24"/>
          <w:szCs w:val="24"/>
          <w:highlight w:val="none"/>
          <w:lang w:val="en-US" w:eastAsia="zh-CN"/>
        </w:rPr>
        <w:t>高于</w:t>
      </w:r>
      <w:bookmarkEnd w:id="65"/>
      <w:r>
        <w:rPr>
          <w:rFonts w:hint="eastAsia" w:ascii="宋体" w:hAnsi="宋体"/>
          <w:kern w:val="0"/>
          <w:sz w:val="24"/>
          <w:szCs w:val="24"/>
          <w:highlight w:val="none"/>
        </w:rPr>
        <w:t>第一轮报价。</w:t>
      </w:r>
    </w:p>
    <w:p w14:paraId="6A7BBDC1">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供应商的最后报价与第一轮报价相比，出现差价较大等异常现象的，</w:t>
      </w:r>
      <w:r>
        <w:rPr>
          <w:rFonts w:hint="eastAsia" w:ascii="宋体" w:hAnsi="宋体"/>
          <w:kern w:val="0"/>
          <w:sz w:val="24"/>
          <w:szCs w:val="24"/>
          <w:lang w:eastAsia="zh-CN"/>
        </w:rPr>
        <w:t>磋商小组</w:t>
      </w:r>
      <w:r>
        <w:rPr>
          <w:rFonts w:hint="eastAsia" w:ascii="宋体" w:hAnsi="宋体"/>
          <w:kern w:val="0"/>
          <w:sz w:val="24"/>
          <w:szCs w:val="24"/>
        </w:rPr>
        <w:t>应要求供应商在规定时间内以书面形式报出最后报价的分项报价，并提交书面的合理解释和最终报价未低于成本、在此报价基础上按采购文件要求保质保量完成本项目的书面承诺等相关资料，否则最后报价视为无效报价。</w:t>
      </w:r>
    </w:p>
    <w:p w14:paraId="3576A738">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21.综合评分</w:t>
      </w:r>
    </w:p>
    <w:p w14:paraId="001E50A2">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经磋商确定最终采购需求和提交最后报价的供应商后，由</w:t>
      </w:r>
      <w:r>
        <w:rPr>
          <w:rFonts w:hint="eastAsia" w:ascii="宋体" w:hAnsi="宋体"/>
          <w:kern w:val="0"/>
          <w:sz w:val="24"/>
          <w:szCs w:val="24"/>
          <w:lang w:eastAsia="zh-CN"/>
        </w:rPr>
        <w:t>磋商小组</w:t>
      </w:r>
      <w:r>
        <w:rPr>
          <w:rFonts w:hint="eastAsia" w:ascii="宋体" w:hAnsi="宋体"/>
          <w:kern w:val="0"/>
          <w:sz w:val="24"/>
          <w:szCs w:val="24"/>
        </w:rPr>
        <w:t>采用综合评分法（第四章 评分办法）对提交最后报价的供应商的响应文件和最后报价进行综合评分。</w:t>
      </w:r>
    </w:p>
    <w:p w14:paraId="3829ADC9">
      <w:pPr>
        <w:widowControl/>
        <w:spacing w:line="360" w:lineRule="auto"/>
        <w:ind w:firstLine="480" w:firstLineChars="200"/>
        <w:rPr>
          <w:rFonts w:ascii="宋体" w:hAnsi="宋体"/>
          <w:kern w:val="0"/>
          <w:sz w:val="24"/>
          <w:szCs w:val="24"/>
        </w:rPr>
      </w:pPr>
      <w:r>
        <w:rPr>
          <w:rFonts w:hint="eastAsia" w:ascii="宋体" w:hAnsi="宋体"/>
          <w:kern w:val="0"/>
          <w:sz w:val="24"/>
          <w:szCs w:val="24"/>
        </w:rPr>
        <w:t>22.响应文件的澄清</w:t>
      </w:r>
    </w:p>
    <w:p w14:paraId="2F1D97ED">
      <w:pPr>
        <w:widowControl/>
        <w:spacing w:line="360" w:lineRule="auto"/>
        <w:ind w:firstLine="480" w:firstLineChars="200"/>
        <w:rPr>
          <w:rFonts w:ascii="宋体" w:hAnsi="宋体"/>
          <w:kern w:val="0"/>
          <w:sz w:val="24"/>
          <w:szCs w:val="24"/>
        </w:rPr>
      </w:pPr>
      <w:r>
        <w:rPr>
          <w:rFonts w:ascii="宋体" w:hAnsi="宋体"/>
          <w:kern w:val="0"/>
          <w:sz w:val="24"/>
          <w:szCs w:val="24"/>
        </w:rPr>
        <w:t>2</w:t>
      </w:r>
      <w:r>
        <w:rPr>
          <w:rFonts w:hint="eastAsia" w:ascii="宋体" w:hAnsi="宋体"/>
          <w:kern w:val="0"/>
          <w:sz w:val="24"/>
          <w:szCs w:val="24"/>
        </w:rPr>
        <w:t>2</w:t>
      </w:r>
      <w:r>
        <w:rPr>
          <w:rFonts w:ascii="宋体" w:hAnsi="宋体"/>
          <w:kern w:val="0"/>
          <w:sz w:val="24"/>
          <w:szCs w:val="24"/>
        </w:rPr>
        <w:t xml:space="preserve">.1 </w:t>
      </w:r>
      <w:r>
        <w:rPr>
          <w:rFonts w:hint="eastAsia" w:ascii="宋体" w:hAnsi="宋体"/>
          <w:kern w:val="0"/>
          <w:sz w:val="24"/>
          <w:szCs w:val="24"/>
          <w:lang w:eastAsia="zh-CN"/>
        </w:rPr>
        <w:t>磋商小组</w:t>
      </w:r>
      <w:r>
        <w:rPr>
          <w:rFonts w:hint="eastAsia" w:ascii="宋体" w:hAnsi="宋体"/>
          <w:kern w:val="0"/>
          <w:sz w:val="24"/>
          <w:szCs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kern w:val="0"/>
          <w:sz w:val="24"/>
          <w:szCs w:val="24"/>
          <w:lang w:eastAsia="zh-CN"/>
        </w:rPr>
        <w:t>磋商小组</w:t>
      </w:r>
      <w:r>
        <w:rPr>
          <w:rFonts w:hint="eastAsia" w:ascii="宋体" w:hAnsi="宋体"/>
          <w:kern w:val="0"/>
          <w:sz w:val="24"/>
          <w:szCs w:val="24"/>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0276C6E">
      <w:pPr>
        <w:widowControl/>
        <w:spacing w:line="360" w:lineRule="auto"/>
        <w:ind w:firstLine="480" w:firstLineChars="200"/>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rPr>
        <w:t>2</w:t>
      </w:r>
      <w:r>
        <w:rPr>
          <w:rFonts w:ascii="宋体" w:hAnsi="宋体"/>
          <w:kern w:val="0"/>
          <w:sz w:val="24"/>
          <w:szCs w:val="24"/>
        </w:rPr>
        <w:t xml:space="preserve">.2 </w:t>
      </w:r>
      <w:r>
        <w:rPr>
          <w:rFonts w:hint="eastAsia" w:ascii="宋体" w:hAnsi="宋体"/>
          <w:kern w:val="0"/>
          <w:sz w:val="24"/>
          <w:szCs w:val="24"/>
        </w:rPr>
        <w:t>供应商的澄清文件是其响应文件的组成部分。</w:t>
      </w:r>
    </w:p>
    <w:p w14:paraId="7B6D7279">
      <w:pPr>
        <w:widowControl/>
        <w:spacing w:line="360" w:lineRule="auto"/>
        <w:ind w:firstLine="482" w:firstLineChars="200"/>
        <w:rPr>
          <w:rFonts w:hint="eastAsia" w:ascii="宋体" w:hAnsi="宋体"/>
          <w:b/>
          <w:kern w:val="0"/>
          <w:sz w:val="24"/>
          <w:szCs w:val="24"/>
        </w:rPr>
      </w:pPr>
      <w:r>
        <w:rPr>
          <w:rFonts w:hint="eastAsia" w:ascii="宋体" w:hAnsi="宋体"/>
          <w:b/>
          <w:kern w:val="0"/>
          <w:sz w:val="24"/>
          <w:szCs w:val="24"/>
        </w:rPr>
        <w:t>八、确定成交供应商</w:t>
      </w:r>
    </w:p>
    <w:p w14:paraId="4C514F8C">
      <w:pPr>
        <w:spacing w:line="460" w:lineRule="exact"/>
        <w:ind w:firstLine="480" w:firstLineChars="200"/>
        <w:jc w:val="both"/>
        <w:rPr>
          <w:rFonts w:ascii="宋体" w:hAnsi="宋体"/>
          <w:kern w:val="0"/>
          <w:sz w:val="24"/>
          <w:szCs w:val="24"/>
        </w:rPr>
      </w:pPr>
      <w:r>
        <w:rPr>
          <w:rFonts w:ascii="宋体" w:hAnsi="宋体"/>
          <w:kern w:val="0"/>
          <w:sz w:val="24"/>
          <w:szCs w:val="24"/>
        </w:rPr>
        <w:t>2</w:t>
      </w:r>
      <w:r>
        <w:rPr>
          <w:rFonts w:hint="eastAsia" w:ascii="宋体" w:hAnsi="宋体"/>
          <w:kern w:val="0"/>
          <w:sz w:val="24"/>
          <w:szCs w:val="24"/>
        </w:rPr>
        <w:t>3.</w:t>
      </w:r>
      <w:r>
        <w:rPr>
          <w:rFonts w:hint="eastAsia"/>
          <w:szCs w:val="24"/>
        </w:rPr>
        <w:t xml:space="preserve"> </w:t>
      </w:r>
      <w:r>
        <w:rPr>
          <w:rFonts w:hint="eastAsia" w:ascii="宋体" w:hAnsi="宋体"/>
          <w:kern w:val="0"/>
          <w:sz w:val="24"/>
          <w:szCs w:val="24"/>
          <w:lang w:eastAsia="zh-CN"/>
        </w:rPr>
        <w:t>磋商小组</w:t>
      </w:r>
      <w:r>
        <w:rPr>
          <w:rFonts w:hint="eastAsia" w:ascii="宋体" w:hAnsi="宋体"/>
          <w:kern w:val="0"/>
          <w:sz w:val="24"/>
          <w:szCs w:val="24"/>
        </w:rPr>
        <w:t>应当根据综合评分情况，按照评审得分由高到低顺序推荐</w:t>
      </w:r>
      <w:r>
        <w:rPr>
          <w:rFonts w:hint="eastAsia" w:ascii="宋体" w:hAnsi="宋体"/>
          <w:kern w:val="0"/>
          <w:sz w:val="24"/>
          <w:szCs w:val="24"/>
          <w:lang w:val="en-US" w:eastAsia="zh-CN"/>
        </w:rPr>
        <w:t>1</w:t>
      </w:r>
      <w:r>
        <w:rPr>
          <w:rFonts w:hint="eastAsia" w:ascii="宋体" w:hAnsi="宋体"/>
          <w:kern w:val="0"/>
          <w:sz w:val="24"/>
          <w:szCs w:val="24"/>
        </w:rPr>
        <w:t>名成交候选供应商，并编写评审报告。评审得分相同的，按照最后报价</w:t>
      </w:r>
      <w:r>
        <w:rPr>
          <w:rFonts w:hint="eastAsia" w:ascii="宋体" w:hAnsi="宋体"/>
          <w:color w:val="auto"/>
          <w:kern w:val="0"/>
          <w:sz w:val="24"/>
          <w:szCs w:val="24"/>
        </w:rPr>
        <w:t>由</w:t>
      </w:r>
      <w:r>
        <w:rPr>
          <w:rFonts w:hint="eastAsia" w:ascii="宋体" w:hAnsi="宋体"/>
          <w:color w:val="auto"/>
          <w:kern w:val="0"/>
          <w:sz w:val="24"/>
          <w:szCs w:val="24"/>
          <w:lang w:val="en-US" w:eastAsia="zh-CN"/>
        </w:rPr>
        <w:t>低</w:t>
      </w:r>
      <w:r>
        <w:rPr>
          <w:rFonts w:hint="eastAsia" w:ascii="宋体" w:hAnsi="宋体"/>
          <w:color w:val="auto"/>
          <w:kern w:val="0"/>
          <w:sz w:val="24"/>
          <w:szCs w:val="24"/>
        </w:rPr>
        <w:t>到</w:t>
      </w:r>
      <w:r>
        <w:rPr>
          <w:rFonts w:hint="eastAsia" w:ascii="宋体" w:hAnsi="宋体"/>
          <w:color w:val="auto"/>
          <w:kern w:val="0"/>
          <w:sz w:val="24"/>
          <w:szCs w:val="24"/>
          <w:lang w:val="en-US" w:eastAsia="zh-CN"/>
        </w:rPr>
        <w:t>高</w:t>
      </w:r>
      <w:r>
        <w:rPr>
          <w:rFonts w:hint="eastAsia" w:ascii="宋体" w:hAnsi="宋体"/>
          <w:kern w:val="0"/>
          <w:sz w:val="24"/>
          <w:szCs w:val="24"/>
        </w:rPr>
        <w:t>的顺序推荐。评审得分且最后报价相同的，按照技术指标优劣顺序推荐。</w:t>
      </w:r>
    </w:p>
    <w:p w14:paraId="4450C07F">
      <w:pPr>
        <w:widowControl/>
        <w:spacing w:line="360" w:lineRule="auto"/>
        <w:ind w:firstLine="480" w:firstLineChars="200"/>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rPr>
        <w:t>4. 成交供应商因特殊原因放弃或被取消成交资格或因不可抗力提出不能履行合同，采购人可从成交候选人中依次递补成交供应商或重新组织采购。</w:t>
      </w:r>
    </w:p>
    <w:p w14:paraId="353C6FF4">
      <w:pPr>
        <w:widowControl/>
        <w:spacing w:line="360" w:lineRule="auto"/>
        <w:ind w:firstLine="482" w:firstLineChars="200"/>
        <w:rPr>
          <w:rFonts w:hint="eastAsia" w:ascii="宋体" w:hAnsi="宋体"/>
          <w:b/>
          <w:kern w:val="0"/>
          <w:sz w:val="24"/>
          <w:szCs w:val="24"/>
        </w:rPr>
      </w:pPr>
      <w:r>
        <w:rPr>
          <w:rFonts w:hint="eastAsia" w:ascii="宋体" w:hAnsi="宋体"/>
          <w:b/>
          <w:kern w:val="0"/>
          <w:sz w:val="24"/>
          <w:szCs w:val="24"/>
          <w:lang w:val="en-US" w:eastAsia="zh-CN"/>
        </w:rPr>
        <w:t>九</w:t>
      </w:r>
      <w:r>
        <w:rPr>
          <w:rFonts w:hint="eastAsia" w:ascii="宋体" w:hAnsi="宋体"/>
          <w:b/>
          <w:kern w:val="0"/>
          <w:sz w:val="24"/>
          <w:szCs w:val="24"/>
        </w:rPr>
        <w:t>、采购文件的解释权</w:t>
      </w:r>
    </w:p>
    <w:p w14:paraId="502C17C8">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lang w:val="en-US" w:eastAsia="zh-CN"/>
        </w:rPr>
        <w:t>25</w:t>
      </w:r>
      <w:r>
        <w:rPr>
          <w:rFonts w:ascii="宋体" w:hAnsi="宋体"/>
          <w:kern w:val="0"/>
          <w:sz w:val="24"/>
          <w:szCs w:val="24"/>
        </w:rPr>
        <w:t>.</w:t>
      </w:r>
      <w:r>
        <w:rPr>
          <w:rFonts w:hint="eastAsia" w:ascii="宋体" w:hAnsi="宋体"/>
          <w:kern w:val="0"/>
          <w:sz w:val="24"/>
          <w:szCs w:val="24"/>
        </w:rPr>
        <w:t>本项目采购文件的最终解释权为采购人所有。</w:t>
      </w:r>
    </w:p>
    <w:bookmarkEnd w:id="11"/>
    <w:bookmarkEnd w:id="12"/>
    <w:p w14:paraId="0947B112">
      <w:pPr>
        <w:pStyle w:val="2"/>
        <w:numPr>
          <w:ilvl w:val="0"/>
          <w:numId w:val="0"/>
        </w:numPr>
        <w:ind w:leftChars="0"/>
        <w:jc w:val="center"/>
        <w:rPr>
          <w:rFonts w:hint="eastAsia" w:ascii="黑体" w:hAnsi="黑体" w:eastAsia="黑体"/>
          <w:b w:val="0"/>
          <w:bCs w:val="0"/>
          <w:lang w:val="en-US" w:eastAsia="zh-CN"/>
        </w:rPr>
      </w:pPr>
      <w:bookmarkStart w:id="20" w:name="_Toc184820488"/>
    </w:p>
    <w:p w14:paraId="1F0C6C6E">
      <w:pPr>
        <w:pStyle w:val="2"/>
        <w:numPr>
          <w:ilvl w:val="0"/>
          <w:numId w:val="0"/>
        </w:numPr>
        <w:ind w:leftChars="0"/>
        <w:jc w:val="center"/>
        <w:rPr>
          <w:rFonts w:hint="eastAsia" w:ascii="黑体" w:hAnsi="黑体" w:eastAsia="黑体"/>
          <w:b w:val="0"/>
          <w:bCs w:val="0"/>
          <w:lang w:val="en-US" w:eastAsia="zh-CN"/>
        </w:rPr>
      </w:pPr>
    </w:p>
    <w:p w14:paraId="7C659EDB">
      <w:pPr>
        <w:pStyle w:val="2"/>
        <w:numPr>
          <w:ilvl w:val="0"/>
          <w:numId w:val="0"/>
        </w:numPr>
        <w:ind w:leftChars="0"/>
        <w:jc w:val="center"/>
        <w:rPr>
          <w:rFonts w:hint="eastAsia" w:ascii="黑体" w:hAnsi="黑体" w:eastAsia="黑体"/>
          <w:b w:val="0"/>
          <w:bCs w:val="0"/>
        </w:rPr>
      </w:pPr>
      <w:r>
        <w:rPr>
          <w:rFonts w:hint="eastAsia" w:ascii="黑体" w:hAnsi="黑体" w:eastAsia="黑体"/>
          <w:b w:val="0"/>
          <w:bCs w:val="0"/>
          <w:lang w:val="en-US" w:eastAsia="zh-CN"/>
        </w:rPr>
        <w:t xml:space="preserve">第三章  </w:t>
      </w:r>
      <w:r>
        <w:rPr>
          <w:rFonts w:hint="eastAsia" w:ascii="黑体" w:hAnsi="黑体" w:eastAsia="黑体"/>
          <w:b w:val="0"/>
          <w:bCs w:val="0"/>
        </w:rPr>
        <w:t>采购需求</w:t>
      </w:r>
      <w:bookmarkEnd w:id="20"/>
    </w:p>
    <w:p w14:paraId="74EB6AB6">
      <w:pPr>
        <w:widowControl/>
        <w:spacing w:line="360" w:lineRule="auto"/>
        <w:rPr>
          <w:rFonts w:hint="eastAsia" w:ascii="宋体" w:hAnsi="宋体" w:eastAsia="宋体"/>
          <w:color w:val="auto"/>
          <w:kern w:val="0"/>
          <w:sz w:val="24"/>
          <w:szCs w:val="24"/>
          <w:lang w:val="en-US" w:eastAsia="zh-CN"/>
        </w:rPr>
      </w:pPr>
      <w:r>
        <w:rPr>
          <w:rFonts w:hint="eastAsia" w:ascii="宋体" w:hAnsi="宋体"/>
          <w:b/>
          <w:bCs/>
          <w:color w:val="auto"/>
          <w:kern w:val="0"/>
          <w:sz w:val="24"/>
          <w:szCs w:val="24"/>
        </w:rPr>
        <w:t>一、项目名称：</w:t>
      </w:r>
      <w:r>
        <w:rPr>
          <w:rFonts w:hint="eastAsia" w:ascii="宋体" w:hAnsi="宋体"/>
          <w:color w:val="auto"/>
          <w:kern w:val="0"/>
          <w:sz w:val="24"/>
          <w:szCs w:val="24"/>
        </w:rPr>
        <w:t>大冶市人民医院法律顾问服务项目</w:t>
      </w:r>
      <w:r>
        <w:rPr>
          <w:rFonts w:hint="eastAsia" w:ascii="宋体" w:hAnsi="宋体"/>
          <w:color w:val="auto"/>
          <w:kern w:val="0"/>
          <w:sz w:val="24"/>
          <w:szCs w:val="24"/>
          <w:lang w:val="en-US" w:eastAsia="zh-CN"/>
        </w:rPr>
        <w:t>二次</w:t>
      </w:r>
    </w:p>
    <w:p w14:paraId="14FAA414">
      <w:pPr>
        <w:keepNext/>
        <w:keepLines/>
        <w:numPr>
          <w:ilvl w:val="0"/>
          <w:numId w:val="0"/>
        </w:numPr>
        <w:spacing w:line="360" w:lineRule="auto"/>
        <w:ind w:firstLine="281" w:firstLineChars="100"/>
        <w:jc w:val="left"/>
        <w:outlineLvl w:val="1"/>
        <w:rPr>
          <w:sz w:val="28"/>
          <w:szCs w:val="28"/>
        </w:rPr>
      </w:pPr>
      <w:r>
        <w:rPr>
          <w:rFonts w:hint="eastAsia" w:ascii="宋体" w:hAnsi="宋体" w:cs="宋体"/>
          <w:b/>
          <w:sz w:val="28"/>
          <w:szCs w:val="28"/>
          <w:lang w:val="en-US" w:eastAsia="zh-CN"/>
        </w:rPr>
        <w:t>二</w:t>
      </w:r>
      <w:r>
        <w:rPr>
          <w:rFonts w:hint="eastAsia" w:ascii="宋体" w:hAnsi="宋体" w:cs="宋体"/>
          <w:b/>
          <w:sz w:val="28"/>
          <w:szCs w:val="28"/>
          <w:lang w:val="zh-CN"/>
        </w:rPr>
        <w:t>、项目采购清单</w:t>
      </w:r>
      <w:bookmarkStart w:id="21" w:name="_Toc339378680"/>
      <w:bookmarkStart w:id="22" w:name="_Toc338065594"/>
    </w:p>
    <w:p w14:paraId="15AF7813">
      <w:pPr>
        <w:pStyle w:val="31"/>
        <w:ind w:firstLine="0" w:firstLineChars="0"/>
        <w:rPr>
          <w:lang w:val="zh-CN"/>
        </w:rPr>
      </w:pPr>
    </w:p>
    <w:bookmarkEnd w:id="21"/>
    <w:bookmarkEnd w:id="22"/>
    <w:tbl>
      <w:tblPr>
        <w:tblStyle w:val="18"/>
        <w:tblW w:w="8555" w:type="dxa"/>
        <w:tblInd w:w="59" w:type="dxa"/>
        <w:tblLayout w:type="fixed"/>
        <w:tblCellMar>
          <w:top w:w="15" w:type="dxa"/>
          <w:left w:w="15" w:type="dxa"/>
          <w:bottom w:w="15" w:type="dxa"/>
          <w:right w:w="15" w:type="dxa"/>
        </w:tblCellMar>
      </w:tblPr>
      <w:tblGrid>
        <w:gridCol w:w="795"/>
        <w:gridCol w:w="2505"/>
        <w:gridCol w:w="900"/>
        <w:gridCol w:w="1380"/>
        <w:gridCol w:w="1545"/>
        <w:gridCol w:w="1430"/>
      </w:tblGrid>
      <w:tr w14:paraId="28166FAF">
        <w:tblPrEx>
          <w:tblCellMar>
            <w:top w:w="15" w:type="dxa"/>
            <w:left w:w="15" w:type="dxa"/>
            <w:bottom w:w="15" w:type="dxa"/>
            <w:right w:w="15" w:type="dxa"/>
          </w:tblCellMar>
        </w:tblPrEx>
        <w:trPr>
          <w:trHeight w:val="852" w:hRule="atLeast"/>
        </w:trPr>
        <w:tc>
          <w:tcPr>
            <w:tcW w:w="795"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14:paraId="20252642">
            <w:pPr>
              <w:widowControl/>
              <w:ind w:left="0" w:leftChars="0" w:firstLine="241" w:firstLineChars="100"/>
              <w:jc w:val="both"/>
              <w:textAlignment w:val="center"/>
              <w:rPr>
                <w:rFonts w:ascii="宋体" w:hAnsi="宋体" w:cs="Arial"/>
                <w:b/>
                <w:color w:val="000000"/>
                <w:sz w:val="24"/>
                <w:szCs w:val="24"/>
              </w:rPr>
            </w:pPr>
            <w:r>
              <w:rPr>
                <w:rFonts w:ascii="宋体" w:hAnsi="宋体" w:cs="Arial"/>
                <w:b/>
                <w:color w:val="000000"/>
                <w:kern w:val="0"/>
                <w:sz w:val="24"/>
                <w:szCs w:val="24"/>
              </w:rPr>
              <w:t>序号</w:t>
            </w:r>
          </w:p>
        </w:tc>
        <w:tc>
          <w:tcPr>
            <w:tcW w:w="2505"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14:paraId="416CAECB">
            <w:pPr>
              <w:widowControl/>
              <w:jc w:val="center"/>
              <w:textAlignment w:val="center"/>
              <w:rPr>
                <w:rFonts w:hint="default" w:ascii="宋体" w:hAnsi="宋体" w:eastAsia="宋体" w:cs="Arial"/>
                <w:b/>
                <w:color w:val="000000"/>
                <w:sz w:val="24"/>
                <w:szCs w:val="24"/>
                <w:lang w:val="en-US" w:eastAsia="zh-CN"/>
              </w:rPr>
            </w:pPr>
            <w:r>
              <w:rPr>
                <w:rFonts w:hint="eastAsia" w:ascii="宋体" w:hAnsi="宋体" w:cs="Arial"/>
                <w:b/>
                <w:color w:val="000000"/>
                <w:kern w:val="0"/>
                <w:sz w:val="24"/>
                <w:szCs w:val="24"/>
                <w:lang w:val="en-US" w:eastAsia="zh-CN"/>
              </w:rPr>
              <w:t>服务内容</w:t>
            </w:r>
          </w:p>
        </w:tc>
        <w:tc>
          <w:tcPr>
            <w:tcW w:w="900"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14:paraId="7BAC99C0">
            <w:pPr>
              <w:widowControl/>
              <w:jc w:val="center"/>
              <w:textAlignment w:val="center"/>
              <w:rPr>
                <w:rFonts w:ascii="宋体" w:hAnsi="宋体" w:cs="Arial"/>
                <w:b/>
                <w:color w:val="000000"/>
                <w:sz w:val="24"/>
                <w:szCs w:val="24"/>
              </w:rPr>
            </w:pPr>
            <w:r>
              <w:rPr>
                <w:rFonts w:ascii="宋体" w:hAnsi="宋体" w:cs="Arial"/>
                <w:b/>
                <w:color w:val="000000"/>
                <w:kern w:val="0"/>
                <w:sz w:val="24"/>
                <w:szCs w:val="24"/>
              </w:rPr>
              <w:t>数量</w:t>
            </w:r>
          </w:p>
        </w:tc>
        <w:tc>
          <w:tcPr>
            <w:tcW w:w="1380"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14:paraId="318D3A3A">
            <w:pPr>
              <w:widowControl/>
              <w:jc w:val="center"/>
              <w:textAlignment w:val="center"/>
              <w:rPr>
                <w:rFonts w:ascii="宋体" w:hAnsi="宋体" w:cs="Arial"/>
                <w:b/>
                <w:color w:val="000000"/>
                <w:sz w:val="24"/>
                <w:szCs w:val="24"/>
              </w:rPr>
            </w:pPr>
            <w:r>
              <w:rPr>
                <w:rFonts w:ascii="宋体" w:hAnsi="宋体" w:cs="Arial"/>
                <w:b/>
                <w:color w:val="000000"/>
                <w:sz w:val="24"/>
                <w:szCs w:val="24"/>
              </w:rPr>
              <w:t>单位</w:t>
            </w:r>
          </w:p>
        </w:tc>
        <w:tc>
          <w:tcPr>
            <w:tcW w:w="1545"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14:paraId="26108182">
            <w:pPr>
              <w:widowControl/>
              <w:jc w:val="center"/>
              <w:textAlignment w:val="center"/>
              <w:rPr>
                <w:rFonts w:hint="eastAsia" w:ascii="宋体" w:hAnsi="宋体" w:eastAsia="宋体" w:cs="宋体"/>
                <w:b/>
                <w:kern w:val="0"/>
                <w:sz w:val="24"/>
                <w:szCs w:val="24"/>
                <w:lang w:eastAsia="zh-CN"/>
              </w:rPr>
            </w:pPr>
            <w:r>
              <w:rPr>
                <w:rFonts w:hint="eastAsia" w:ascii="宋体" w:hAnsi="宋体" w:cs="宋体"/>
                <w:b/>
                <w:kern w:val="0"/>
                <w:sz w:val="24"/>
                <w:szCs w:val="24"/>
              </w:rPr>
              <w:t>预算</w:t>
            </w:r>
            <w:r>
              <w:rPr>
                <w:rFonts w:hint="eastAsia" w:ascii="宋体" w:hAnsi="宋体" w:cs="宋体"/>
                <w:b/>
                <w:kern w:val="0"/>
                <w:sz w:val="24"/>
                <w:szCs w:val="24"/>
                <w:lang w:val="en-US" w:eastAsia="zh-CN"/>
              </w:rPr>
              <w:t>金额</w:t>
            </w:r>
          </w:p>
          <w:p w14:paraId="53AF4B56">
            <w:pPr>
              <w:widowControl/>
              <w:jc w:val="center"/>
              <w:textAlignment w:val="center"/>
              <w:rPr>
                <w:rFonts w:ascii="宋体" w:hAnsi="宋体" w:cs="Arial"/>
                <w:b/>
                <w:color w:val="000000"/>
                <w:kern w:val="0"/>
                <w:sz w:val="24"/>
                <w:szCs w:val="24"/>
              </w:rPr>
            </w:pPr>
            <w:r>
              <w:rPr>
                <w:rFonts w:hint="eastAsia" w:ascii="宋体" w:hAnsi="宋体" w:cs="宋体"/>
                <w:b/>
                <w:kern w:val="0"/>
                <w:sz w:val="24"/>
                <w:szCs w:val="24"/>
              </w:rPr>
              <w:t>（</w:t>
            </w:r>
            <w:r>
              <w:rPr>
                <w:rFonts w:hint="eastAsia" w:ascii="宋体" w:hAnsi="宋体" w:cs="宋体"/>
                <w:b/>
                <w:kern w:val="0"/>
                <w:sz w:val="24"/>
                <w:szCs w:val="24"/>
                <w:lang w:val="en-US" w:eastAsia="zh-CN"/>
              </w:rPr>
              <w:t>万</w:t>
            </w:r>
            <w:r>
              <w:rPr>
                <w:rFonts w:hint="eastAsia" w:ascii="宋体" w:hAnsi="宋体" w:cs="宋体"/>
                <w:b/>
                <w:kern w:val="0"/>
                <w:sz w:val="24"/>
                <w:szCs w:val="24"/>
              </w:rPr>
              <w:t>元）</w:t>
            </w:r>
          </w:p>
        </w:tc>
        <w:tc>
          <w:tcPr>
            <w:tcW w:w="1430" w:type="dxa"/>
            <w:tcBorders>
              <w:top w:val="single" w:color="000000" w:sz="4" w:space="0"/>
              <w:left w:val="single" w:color="000000" w:sz="4" w:space="0"/>
              <w:bottom w:val="single" w:color="000000" w:sz="4" w:space="0"/>
              <w:right w:val="single" w:color="000000" w:sz="4" w:space="0"/>
            </w:tcBorders>
            <w:shd w:val="pct5" w:color="FFFFFF" w:fill="DCD8C2"/>
            <w:noWrap w:val="0"/>
            <w:vAlign w:val="center"/>
          </w:tcPr>
          <w:p w14:paraId="623C594D">
            <w:pPr>
              <w:widowControl/>
              <w:jc w:val="center"/>
              <w:textAlignment w:val="center"/>
              <w:rPr>
                <w:rFonts w:ascii="宋体" w:hAnsi="宋体" w:cs="Arial"/>
                <w:b/>
                <w:color w:val="000000"/>
                <w:kern w:val="0"/>
                <w:sz w:val="24"/>
                <w:szCs w:val="24"/>
              </w:rPr>
            </w:pPr>
            <w:r>
              <w:rPr>
                <w:rFonts w:ascii="宋体" w:hAnsi="宋体" w:cs="Arial"/>
                <w:b/>
                <w:color w:val="000000"/>
                <w:kern w:val="0"/>
                <w:sz w:val="24"/>
                <w:szCs w:val="24"/>
              </w:rPr>
              <w:t>货物/</w:t>
            </w:r>
          </w:p>
          <w:p w14:paraId="58250345">
            <w:pPr>
              <w:widowControl/>
              <w:jc w:val="center"/>
              <w:textAlignment w:val="center"/>
              <w:rPr>
                <w:rFonts w:ascii="宋体" w:hAnsi="宋体" w:cs="Arial"/>
                <w:b/>
                <w:color w:val="000000"/>
                <w:sz w:val="24"/>
                <w:szCs w:val="24"/>
              </w:rPr>
            </w:pPr>
            <w:r>
              <w:rPr>
                <w:rFonts w:ascii="宋体" w:hAnsi="宋体" w:cs="Arial"/>
                <w:b/>
                <w:color w:val="000000"/>
                <w:kern w:val="0"/>
                <w:sz w:val="24"/>
                <w:szCs w:val="24"/>
              </w:rPr>
              <w:t>服务</w:t>
            </w:r>
          </w:p>
        </w:tc>
      </w:tr>
      <w:tr w14:paraId="3B96318E">
        <w:tblPrEx>
          <w:tblCellMar>
            <w:top w:w="15" w:type="dxa"/>
            <w:left w:w="15" w:type="dxa"/>
            <w:bottom w:w="15" w:type="dxa"/>
            <w:right w:w="15" w:type="dxa"/>
          </w:tblCellMar>
        </w:tblPrEx>
        <w:trPr>
          <w:trHeight w:val="6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27CA2">
            <w:pPr>
              <w:widowControl/>
              <w:jc w:val="center"/>
              <w:textAlignment w:val="center"/>
              <w:rPr>
                <w:rFonts w:ascii="Arial" w:hAnsi="Arial" w:cs="Arial"/>
                <w:color w:val="000000"/>
                <w:sz w:val="24"/>
                <w:szCs w:val="24"/>
              </w:rPr>
            </w:pPr>
            <w:r>
              <w:rPr>
                <w:rFonts w:ascii="Arial" w:hAnsi="Arial" w:cs="Arial"/>
                <w:color w:val="000000"/>
                <w:kern w:val="0"/>
                <w:sz w:val="24"/>
                <w:szCs w:val="24"/>
              </w:rPr>
              <w:t>1</w:t>
            </w:r>
          </w:p>
        </w:tc>
        <w:tc>
          <w:tcPr>
            <w:tcW w:w="25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761E9">
            <w:pPr>
              <w:spacing w:line="310" w:lineRule="exact"/>
              <w:jc w:val="center"/>
              <w:rPr>
                <w:rFonts w:hint="default" w:ascii="宋体" w:hAnsi="宋体" w:eastAsia="宋体" w:cs="Arial"/>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医院法律顾问</w:t>
            </w:r>
            <w:r>
              <w:rPr>
                <w:rFonts w:hint="eastAsia" w:ascii="宋体" w:hAnsi="宋体" w:cs="宋体"/>
                <w:b w:val="0"/>
                <w:bCs w:val="0"/>
                <w:color w:val="000000"/>
                <w:sz w:val="24"/>
                <w:szCs w:val="24"/>
                <w:shd w:val="clear" w:color="auto" w:fill="FFFFFF"/>
                <w:lang w:val="en-US" w:eastAsia="zh-CN"/>
              </w:rPr>
              <w:t>服务</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F2A28">
            <w:pPr>
              <w:spacing w:line="310" w:lineRule="exact"/>
              <w:jc w:val="center"/>
              <w:rPr>
                <w:rFonts w:hint="default" w:ascii="Arial" w:hAnsi="Arial" w:eastAsia="宋体" w:cs="Arial"/>
                <w:sz w:val="24"/>
                <w:szCs w:val="24"/>
                <w:lang w:val="en-US" w:eastAsia="zh-CN"/>
              </w:rPr>
            </w:pPr>
            <w:r>
              <w:rPr>
                <w:rFonts w:hint="eastAsia" w:ascii="宋体" w:hAnsi="宋体" w:cs="宋体"/>
                <w:sz w:val="24"/>
                <w:szCs w:val="24"/>
                <w:lang w:val="en-US" w:eastAsia="zh-CN"/>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26D182A">
            <w:pPr>
              <w:spacing w:line="310" w:lineRule="exact"/>
              <w:jc w:val="center"/>
              <w:rPr>
                <w:rFonts w:hint="eastAsia" w:ascii="Arial" w:hAnsi="Arial" w:eastAsia="宋体" w:cs="Arial"/>
                <w:sz w:val="24"/>
                <w:szCs w:val="24"/>
                <w:lang w:eastAsia="zh-CN"/>
              </w:rPr>
            </w:pPr>
            <w:r>
              <w:rPr>
                <w:rFonts w:hint="eastAsia" w:ascii="宋体" w:hAnsi="宋体" w:eastAsia="宋体" w:cs="宋体"/>
                <w:sz w:val="24"/>
                <w:szCs w:val="24"/>
                <w:lang w:val="en-US" w:eastAsia="zh-CN"/>
              </w:rPr>
              <w:t>年</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47DDE03">
            <w:pPr>
              <w:widowControl/>
              <w:spacing w:line="310" w:lineRule="exact"/>
              <w:jc w:val="center"/>
              <w:rPr>
                <w:rFonts w:hint="default" w:ascii="Arial" w:hAnsi="Arial" w:cs="Arial"/>
                <w:sz w:val="24"/>
                <w:szCs w:val="24"/>
                <w:lang w:val="en-US"/>
              </w:rPr>
            </w:pPr>
            <w:r>
              <w:rPr>
                <w:rFonts w:hint="eastAsia" w:ascii="宋体" w:hAnsi="宋体" w:eastAsia="宋体" w:cs="宋体"/>
                <w:color w:val="000000"/>
                <w:kern w:val="0"/>
                <w:sz w:val="24"/>
                <w:szCs w:val="24"/>
                <w:lang w:val="en-US" w:eastAsia="zh-CN"/>
              </w:rPr>
              <w:t>9</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24C32ED">
            <w:pPr>
              <w:jc w:val="center"/>
              <w:rPr>
                <w:rFonts w:ascii="Arial" w:hAnsi="Arial" w:cs="Arial"/>
                <w:sz w:val="24"/>
                <w:szCs w:val="24"/>
              </w:rPr>
            </w:pPr>
            <w:r>
              <w:rPr>
                <w:rFonts w:hint="eastAsia" w:ascii="Arial" w:hAnsi="Arial" w:cs="Arial"/>
                <w:sz w:val="24"/>
                <w:szCs w:val="24"/>
                <w:lang w:val="en-US" w:eastAsia="zh-CN"/>
              </w:rPr>
              <w:t>服务</w:t>
            </w:r>
          </w:p>
        </w:tc>
      </w:tr>
      <w:tr w14:paraId="7C4BB309">
        <w:tblPrEx>
          <w:tblCellMar>
            <w:top w:w="15" w:type="dxa"/>
            <w:left w:w="15" w:type="dxa"/>
            <w:bottom w:w="15" w:type="dxa"/>
            <w:right w:w="15" w:type="dxa"/>
          </w:tblCellMar>
        </w:tblPrEx>
        <w:trPr>
          <w:trHeight w:val="6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F8BA3">
            <w:pPr>
              <w:widowControl/>
              <w:jc w:val="center"/>
              <w:textAlignment w:val="center"/>
              <w:rPr>
                <w:rFonts w:ascii="Arial" w:hAnsi="Arial" w:cs="Arial"/>
                <w:color w:val="000000"/>
                <w:kern w:val="0"/>
                <w:sz w:val="24"/>
                <w:szCs w:val="24"/>
              </w:rPr>
            </w:pPr>
          </w:p>
        </w:tc>
        <w:tc>
          <w:tcPr>
            <w:tcW w:w="25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6E817">
            <w:pPr>
              <w:jc w:val="center"/>
              <w:rPr>
                <w:rFonts w:ascii="Arial" w:hAnsi="Arial" w:cs="Arial"/>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AE41C">
            <w:pPr>
              <w:jc w:val="center"/>
              <w:rPr>
                <w:rFonts w:ascii="Arial" w:hAnsi="Arial" w:cs="Arial"/>
                <w:sz w:val="24"/>
                <w:szCs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05A6FB7">
            <w:pPr>
              <w:jc w:val="center"/>
              <w:rPr>
                <w:rFonts w:ascii="Arial" w:hAnsi="Arial" w:cs="Arial"/>
                <w:sz w:val="24"/>
                <w:szCs w:val="24"/>
              </w:rPr>
            </w:pPr>
            <w:r>
              <w:rPr>
                <w:rFonts w:hint="eastAsia" w:ascii="Arial" w:hAnsi="Arial" w:cs="Arial"/>
                <w:sz w:val="24"/>
                <w:szCs w:val="24"/>
              </w:rPr>
              <w:t>合计：</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A4C7150">
            <w:pPr>
              <w:jc w:val="center"/>
              <w:rPr>
                <w:rFonts w:hint="default" w:ascii="Arial" w:hAnsi="Arial" w:cs="Arial"/>
                <w:sz w:val="24"/>
                <w:szCs w:val="24"/>
                <w:lang w:val="en-US"/>
              </w:rPr>
            </w:pPr>
            <w:r>
              <w:rPr>
                <w:rFonts w:hint="eastAsia" w:ascii="Arial" w:hAnsi="Arial" w:cs="Arial"/>
                <w:sz w:val="24"/>
                <w:szCs w:val="24"/>
                <w:lang w:val="en-US" w:eastAsia="zh-CN"/>
              </w:rPr>
              <w:t>9.8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DDDBCD2">
            <w:pPr>
              <w:jc w:val="center"/>
              <w:rPr>
                <w:rFonts w:ascii="Arial" w:hAnsi="Arial" w:cs="Arial"/>
                <w:sz w:val="24"/>
                <w:szCs w:val="24"/>
              </w:rPr>
            </w:pPr>
          </w:p>
        </w:tc>
      </w:tr>
    </w:tbl>
    <w:p w14:paraId="0F56D4DA">
      <w:pPr>
        <w:keepNext w:val="0"/>
        <w:keepLines w:val="0"/>
        <w:pageBreakBefore w:val="0"/>
        <w:widowControl w:val="0"/>
        <w:numPr>
          <w:ilvl w:val="0"/>
          <w:numId w:val="0"/>
        </w:numPr>
        <w:kinsoku/>
        <w:wordWrap/>
        <w:overflowPunct/>
        <w:topLinePunct w:val="0"/>
        <w:autoSpaceDE w:val="0"/>
        <w:autoSpaceDN w:val="0"/>
        <w:bidi w:val="0"/>
        <w:spacing w:line="480" w:lineRule="exact"/>
        <w:ind w:firstLine="281" w:firstLineChars="100"/>
        <w:textAlignment w:val="auto"/>
        <w:rPr>
          <w:rFonts w:hint="eastAsia" w:ascii="宋体" w:hAnsi="宋体"/>
          <w:color w:val="FF0000"/>
          <w:sz w:val="24"/>
          <w:lang w:val="en-US" w:eastAsia="zh-CN"/>
        </w:rPr>
      </w:pPr>
      <w:bookmarkStart w:id="23" w:name="_Toc184820489"/>
      <w:r>
        <w:rPr>
          <w:rFonts w:hint="eastAsia" w:ascii="宋体" w:hAnsi="宋体" w:cs="宋体"/>
          <w:b/>
          <w:sz w:val="28"/>
          <w:szCs w:val="28"/>
          <w:lang w:val="en-US" w:eastAsia="zh-CN"/>
        </w:rPr>
        <w:t>三</w:t>
      </w:r>
      <w:r>
        <w:rPr>
          <w:rFonts w:hint="eastAsia" w:ascii="宋体" w:hAnsi="宋体" w:cs="宋体"/>
          <w:b/>
          <w:sz w:val="28"/>
          <w:szCs w:val="28"/>
          <w:lang w:val="zh-CN"/>
        </w:rPr>
        <w:t>、</w:t>
      </w:r>
      <w:r>
        <w:rPr>
          <w:rFonts w:hint="eastAsia" w:ascii="宋体" w:hAnsi="宋体" w:eastAsia="宋体" w:cs="宋体"/>
          <w:b/>
          <w:sz w:val="28"/>
          <w:szCs w:val="28"/>
          <w:lang w:val="en-US" w:eastAsia="zh-CN"/>
        </w:rPr>
        <w:t>服务要求</w:t>
      </w:r>
    </w:p>
    <w:p w14:paraId="674A0241">
      <w:pPr>
        <w:widowControl/>
        <w:adjustRightInd w:val="0"/>
        <w:snapToGrid w:val="0"/>
        <w:spacing w:line="440" w:lineRule="exact"/>
        <w:ind w:firstLine="600" w:firstLineChars="250"/>
        <w:jc w:val="left"/>
        <w:rPr>
          <w:rFonts w:hint="eastAsia" w:ascii="宋体" w:hAnsi="宋体" w:eastAsia="宋体" w:cs="宋体"/>
          <w:sz w:val="24"/>
          <w:lang w:val="en-US" w:eastAsia="zh-CN"/>
        </w:rPr>
      </w:pPr>
      <w:r>
        <w:rPr>
          <w:rFonts w:hint="eastAsia" w:ascii="宋体" w:hAnsi="宋体" w:eastAsia="宋体" w:cs="宋体"/>
          <w:sz w:val="24"/>
          <w:lang w:val="en-US" w:eastAsia="zh-CN"/>
        </w:rPr>
        <w:t>1、为本项目提供服务的人员需具备有效的法律职业资格证，能尽职尽责履行</w:t>
      </w:r>
      <w:r>
        <w:rPr>
          <w:rFonts w:hint="eastAsia" w:ascii="宋体" w:hAnsi="宋体" w:eastAsia="宋体" w:cs="宋体"/>
          <w:sz w:val="24"/>
        </w:rPr>
        <w:t>医院法律事务</w:t>
      </w:r>
      <w:r>
        <w:rPr>
          <w:rFonts w:hint="eastAsia" w:ascii="宋体" w:hAnsi="宋体" w:eastAsia="宋体" w:cs="宋体"/>
          <w:sz w:val="24"/>
          <w:lang w:eastAsia="zh-CN"/>
        </w:rPr>
        <w:t>（</w:t>
      </w:r>
      <w:r>
        <w:rPr>
          <w:rFonts w:hint="eastAsia" w:ascii="宋体" w:hAnsi="宋体" w:eastAsia="宋体" w:cs="宋体"/>
          <w:sz w:val="24"/>
          <w:lang w:val="en-US" w:eastAsia="zh-CN"/>
        </w:rPr>
        <w:t>包含医疗纠纷处置方面所涉及的法律事务），并提供及时、高效的法律服务；</w:t>
      </w:r>
    </w:p>
    <w:p w14:paraId="38B9F43F">
      <w:pPr>
        <w:widowControl/>
        <w:adjustRightInd w:val="0"/>
        <w:snapToGrid w:val="0"/>
        <w:spacing w:line="440" w:lineRule="exact"/>
        <w:ind w:firstLine="600" w:firstLineChars="250"/>
        <w:jc w:val="lef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对医院管理过程中所涉及的相关法律问题和重大事项提供法律咨询和建议；</w:t>
      </w:r>
    </w:p>
    <w:p w14:paraId="75248232">
      <w:pPr>
        <w:widowControl/>
        <w:adjustRightInd w:val="0"/>
        <w:snapToGrid w:val="0"/>
        <w:spacing w:line="440" w:lineRule="exact"/>
        <w:ind w:firstLine="600" w:firstLineChars="250"/>
        <w:jc w:val="left"/>
        <w:rPr>
          <w:rFonts w:hint="eastAsia" w:ascii="宋体" w:hAnsi="宋体" w:eastAsia="宋体" w:cs="宋体"/>
          <w:sz w:val="24"/>
          <w:lang w:val="en-US" w:eastAsia="zh-CN"/>
        </w:rPr>
      </w:pPr>
      <w:r>
        <w:rPr>
          <w:rFonts w:hint="eastAsia" w:ascii="宋体" w:hAnsi="宋体" w:eastAsia="宋体" w:cs="宋体"/>
          <w:sz w:val="24"/>
          <w:lang w:val="en-US" w:eastAsia="zh-CN"/>
        </w:rPr>
        <w:t>3、为医院草拟、审查、修改法律事务文书；并对医院草拟的相关法律文书、合同等进行审查；</w:t>
      </w:r>
    </w:p>
    <w:p w14:paraId="55A990DB">
      <w:pPr>
        <w:widowControl/>
        <w:adjustRightInd w:val="0"/>
        <w:snapToGrid w:val="0"/>
        <w:spacing w:line="440" w:lineRule="exact"/>
        <w:ind w:firstLine="600" w:firstLineChars="250"/>
        <w:jc w:val="left"/>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协助医院处理各种纠纷</w:t>
      </w:r>
      <w:r>
        <w:rPr>
          <w:rFonts w:hint="eastAsia" w:ascii="宋体" w:hAnsi="宋体" w:eastAsia="宋体" w:cs="宋体"/>
          <w:sz w:val="24"/>
          <w:lang w:eastAsia="zh-CN"/>
        </w:rPr>
        <w:t>，</w:t>
      </w:r>
      <w:r>
        <w:rPr>
          <w:rFonts w:hint="eastAsia" w:ascii="宋体" w:hAnsi="宋体" w:eastAsia="宋体" w:cs="宋体"/>
          <w:sz w:val="24"/>
          <w:lang w:val="en-US" w:eastAsia="zh-CN"/>
        </w:rPr>
        <w:t>代表医院参加医疗及其他纠纷的和解、调解、诉讼或者仲裁活动，维护医院的合法权益；</w:t>
      </w:r>
    </w:p>
    <w:p w14:paraId="4EEE69EB">
      <w:pPr>
        <w:widowControl/>
        <w:adjustRightInd w:val="0"/>
        <w:snapToGrid w:val="0"/>
        <w:spacing w:line="440" w:lineRule="exact"/>
        <w:ind w:firstLine="600" w:firstLineChars="250"/>
        <w:jc w:val="left"/>
        <w:rPr>
          <w:rFonts w:hint="eastAsia" w:ascii="宋体" w:hAnsi="宋体" w:eastAsia="宋体" w:cs="宋体"/>
          <w:sz w:val="24"/>
        </w:rPr>
      </w:pPr>
      <w:r>
        <w:rPr>
          <w:rFonts w:hint="eastAsia" w:ascii="宋体" w:hAnsi="宋体" w:eastAsia="宋体" w:cs="宋体"/>
          <w:sz w:val="24"/>
          <w:lang w:val="en-US" w:eastAsia="zh-CN"/>
        </w:rPr>
        <w:t>5、能及时</w:t>
      </w:r>
      <w:r>
        <w:rPr>
          <w:rFonts w:hint="eastAsia" w:ascii="宋体" w:hAnsi="宋体" w:eastAsia="宋体" w:cs="宋体"/>
          <w:sz w:val="24"/>
        </w:rPr>
        <w:t>参与</w:t>
      </w:r>
      <w:r>
        <w:rPr>
          <w:rFonts w:hint="eastAsia" w:ascii="宋体" w:hAnsi="宋体" w:eastAsia="宋体" w:cs="宋体"/>
          <w:sz w:val="24"/>
          <w:lang w:eastAsia="zh-CN"/>
        </w:rPr>
        <w:t>医疗纠纷</w:t>
      </w:r>
      <w:r>
        <w:rPr>
          <w:rFonts w:hint="eastAsia" w:ascii="宋体" w:hAnsi="宋体" w:eastAsia="宋体" w:cs="宋体"/>
          <w:sz w:val="24"/>
        </w:rPr>
        <w:t>责任研判程序，分析医疗纠纷事件医方是否存在医疗过错，以及具体的过错点；</w:t>
      </w:r>
    </w:p>
    <w:p w14:paraId="73F7FA69">
      <w:pPr>
        <w:widowControl/>
        <w:adjustRightInd w:val="0"/>
        <w:snapToGrid w:val="0"/>
        <w:spacing w:line="440" w:lineRule="exact"/>
        <w:ind w:firstLine="600" w:firstLineChars="250"/>
        <w:jc w:val="left"/>
        <w:rPr>
          <w:rFonts w:hint="eastAsia" w:ascii="宋体" w:hAnsi="宋体" w:eastAsia="宋体" w:cs="宋体"/>
          <w:sz w:val="24"/>
          <w:lang w:eastAsia="zh-CN"/>
        </w:rPr>
      </w:pPr>
      <w:r>
        <w:rPr>
          <w:rFonts w:hint="eastAsia" w:ascii="宋体" w:hAnsi="宋体" w:eastAsia="宋体" w:cs="宋体"/>
          <w:sz w:val="24"/>
          <w:lang w:val="en-US" w:eastAsia="zh-CN"/>
        </w:rPr>
        <w:t>6、通过对医疗纠纷过程的研判，及时、合理的</w:t>
      </w:r>
      <w:r>
        <w:rPr>
          <w:rFonts w:hint="eastAsia" w:ascii="宋体" w:hAnsi="宋体" w:eastAsia="宋体" w:cs="宋体"/>
          <w:sz w:val="24"/>
        </w:rPr>
        <w:t>评估</w:t>
      </w:r>
      <w:r>
        <w:rPr>
          <w:rFonts w:hint="eastAsia" w:ascii="宋体" w:hAnsi="宋体" w:eastAsia="宋体" w:cs="宋体"/>
          <w:sz w:val="24"/>
          <w:lang w:eastAsia="zh-CN"/>
        </w:rPr>
        <w:t>出院方责任度</w:t>
      </w:r>
      <w:r>
        <w:rPr>
          <w:rFonts w:hint="eastAsia" w:ascii="宋体" w:hAnsi="宋体" w:eastAsia="宋体" w:cs="宋体"/>
          <w:sz w:val="24"/>
        </w:rPr>
        <w:t>情况，预估医院可能承担的赔偿金额</w:t>
      </w:r>
      <w:r>
        <w:rPr>
          <w:rFonts w:hint="eastAsia" w:ascii="宋体" w:hAnsi="宋体" w:eastAsia="宋体" w:cs="宋体"/>
          <w:sz w:val="24"/>
          <w:lang w:eastAsia="zh-CN"/>
        </w:rPr>
        <w:t>；</w:t>
      </w:r>
    </w:p>
    <w:p w14:paraId="6C8EA674">
      <w:pPr>
        <w:widowControl/>
        <w:adjustRightInd w:val="0"/>
        <w:snapToGrid w:val="0"/>
        <w:spacing w:line="440" w:lineRule="exact"/>
        <w:ind w:firstLine="600" w:firstLineChars="250"/>
        <w:jc w:val="left"/>
        <w:rPr>
          <w:rFonts w:hint="default" w:ascii="宋体" w:hAnsi="宋体" w:eastAsia="宋体" w:cs="宋体"/>
          <w:sz w:val="24"/>
          <w:lang w:val="en-US" w:eastAsia="zh-CN"/>
        </w:rPr>
      </w:pPr>
      <w:r>
        <w:rPr>
          <w:rFonts w:hint="eastAsia" w:ascii="宋体" w:hAnsi="宋体" w:eastAsia="宋体" w:cs="宋体"/>
          <w:sz w:val="24"/>
          <w:lang w:val="en-US" w:eastAsia="zh-CN"/>
        </w:rPr>
        <w:t>7、对进行司法鉴定医疗纠纷予以</w:t>
      </w:r>
      <w:r>
        <w:rPr>
          <w:rFonts w:hint="eastAsia" w:ascii="宋体" w:hAnsi="宋体" w:eastAsia="宋体" w:cs="宋体"/>
          <w:sz w:val="24"/>
        </w:rPr>
        <w:t>辩解策划，</w:t>
      </w:r>
      <w:r>
        <w:rPr>
          <w:rFonts w:hint="eastAsia" w:ascii="宋体" w:hAnsi="宋体" w:eastAsia="宋体" w:cs="宋体"/>
          <w:sz w:val="24"/>
          <w:lang w:eastAsia="zh-CN"/>
        </w:rPr>
        <w:t>并</w:t>
      </w:r>
      <w:r>
        <w:rPr>
          <w:rFonts w:hint="eastAsia" w:ascii="宋体" w:hAnsi="宋体" w:eastAsia="宋体" w:cs="宋体"/>
          <w:sz w:val="24"/>
        </w:rPr>
        <w:t>协助相关科室撰写鉴定陈述材料，必要时到会参加听证程序</w:t>
      </w:r>
      <w:r>
        <w:rPr>
          <w:rFonts w:hint="eastAsia" w:ascii="宋体" w:hAnsi="宋体" w:eastAsia="宋体" w:cs="宋体"/>
          <w:sz w:val="24"/>
          <w:lang w:eastAsia="zh-CN"/>
        </w:rPr>
        <w:t>；</w:t>
      </w:r>
      <w:r>
        <w:rPr>
          <w:rFonts w:hint="eastAsia" w:ascii="宋体" w:hAnsi="宋体" w:eastAsia="宋体" w:cs="宋体"/>
          <w:sz w:val="24"/>
          <w:lang w:val="en-US" w:eastAsia="zh-CN"/>
        </w:rPr>
        <w:t xml:space="preserve"> </w:t>
      </w:r>
    </w:p>
    <w:p w14:paraId="1D562E4A">
      <w:pPr>
        <w:widowControl/>
        <w:adjustRightInd w:val="0"/>
        <w:snapToGrid w:val="0"/>
        <w:spacing w:line="440" w:lineRule="exact"/>
        <w:ind w:firstLine="600" w:firstLineChars="250"/>
        <w:jc w:val="left"/>
        <w:rPr>
          <w:rFonts w:hint="eastAsia" w:ascii="宋体" w:hAnsi="宋体" w:eastAsia="宋体" w:cs="宋体"/>
          <w:sz w:val="24"/>
        </w:rPr>
      </w:pPr>
      <w:bookmarkStart w:id="24" w:name="_Hlk68727236"/>
      <w:r>
        <w:rPr>
          <w:rFonts w:hint="eastAsia" w:ascii="宋体" w:hAnsi="宋体" w:eastAsia="宋体" w:cs="宋体"/>
          <w:sz w:val="24"/>
          <w:lang w:val="en-US" w:eastAsia="zh-CN"/>
        </w:rPr>
        <w:t>8、对参加法院诉讼医疗纠纷予以</w:t>
      </w:r>
      <w:r>
        <w:rPr>
          <w:rFonts w:hint="eastAsia" w:ascii="宋体" w:hAnsi="宋体" w:eastAsia="宋体" w:cs="宋体"/>
          <w:sz w:val="24"/>
        </w:rPr>
        <w:t>诉讼策划，协助院方拟定答辩方案，维护医院合法权益</w:t>
      </w:r>
      <w:r>
        <w:rPr>
          <w:rFonts w:hint="eastAsia" w:ascii="宋体" w:hAnsi="宋体" w:eastAsia="宋体" w:cs="宋体"/>
          <w:sz w:val="24"/>
          <w:lang w:eastAsia="zh-CN"/>
        </w:rPr>
        <w:t>，必要时到庭参加庭审及诉讼答辩；</w:t>
      </w:r>
    </w:p>
    <w:bookmarkEnd w:id="24"/>
    <w:p w14:paraId="4EA5F92C">
      <w:pPr>
        <w:widowControl/>
        <w:adjustRightInd w:val="0"/>
        <w:snapToGrid w:val="0"/>
        <w:spacing w:line="440" w:lineRule="exact"/>
        <w:ind w:firstLine="600" w:firstLineChars="250"/>
        <w:jc w:val="left"/>
        <w:rPr>
          <w:rFonts w:hint="eastAsia" w:ascii="宋体" w:hAnsi="宋体" w:eastAsia="宋体" w:cs="宋体"/>
          <w:sz w:val="24"/>
          <w:lang w:eastAsia="zh-CN"/>
        </w:rPr>
      </w:pPr>
      <w:r>
        <w:rPr>
          <w:rFonts w:hint="eastAsia" w:ascii="宋体" w:hAnsi="宋体" w:eastAsia="宋体" w:cs="宋体"/>
          <w:sz w:val="24"/>
          <w:lang w:val="en-US" w:eastAsia="zh-CN"/>
        </w:rPr>
        <w:t>9、</w:t>
      </w:r>
      <w:r>
        <w:rPr>
          <w:rFonts w:hint="eastAsia" w:ascii="宋体" w:hAnsi="宋体" w:eastAsia="宋体" w:cs="宋体"/>
          <w:sz w:val="24"/>
          <w:lang w:eastAsia="zh-CN"/>
        </w:rPr>
        <w:t>对</w:t>
      </w:r>
      <w:r>
        <w:rPr>
          <w:rFonts w:hint="eastAsia" w:ascii="宋体" w:hAnsi="宋体" w:eastAsia="宋体" w:cs="宋体"/>
          <w:sz w:val="24"/>
        </w:rPr>
        <w:t>涉及数人或多科室责任的医疗纠纷案件，提出明确的责任划分意见和充分的分析理由</w:t>
      </w:r>
      <w:r>
        <w:rPr>
          <w:rFonts w:hint="eastAsia" w:ascii="宋体" w:hAnsi="宋体" w:eastAsia="宋体" w:cs="宋体"/>
          <w:sz w:val="24"/>
          <w:lang w:eastAsia="zh-CN"/>
        </w:rPr>
        <w:t>；</w:t>
      </w:r>
    </w:p>
    <w:p w14:paraId="2A2C0149">
      <w:pPr>
        <w:widowControl/>
        <w:adjustRightInd w:val="0"/>
        <w:snapToGrid w:val="0"/>
        <w:spacing w:line="440" w:lineRule="exact"/>
        <w:ind w:firstLine="600" w:firstLineChars="250"/>
        <w:jc w:val="left"/>
        <w:rPr>
          <w:rFonts w:hint="eastAsia" w:ascii="宋体" w:hAnsi="宋体" w:eastAsia="宋体" w:cs="宋体"/>
          <w:sz w:val="24"/>
          <w:lang w:eastAsia="zh-CN"/>
        </w:rPr>
      </w:pPr>
      <w:r>
        <w:rPr>
          <w:rFonts w:hint="eastAsia" w:ascii="宋体" w:hAnsi="宋体" w:eastAsia="宋体" w:cs="宋体"/>
          <w:sz w:val="24"/>
          <w:lang w:val="en-US" w:eastAsia="zh-CN"/>
        </w:rPr>
        <w:t>10</w:t>
      </w:r>
      <w:r>
        <w:rPr>
          <w:rFonts w:hint="eastAsia" w:ascii="宋体" w:hAnsi="宋体" w:eastAsia="宋体" w:cs="宋体"/>
          <w:sz w:val="24"/>
        </w:rPr>
        <w:t>、协助制定和完善医院内部的相关规章制度</w:t>
      </w:r>
      <w:r>
        <w:rPr>
          <w:rFonts w:hint="eastAsia" w:ascii="宋体" w:hAnsi="宋体" w:eastAsia="宋体" w:cs="宋体"/>
          <w:sz w:val="24"/>
          <w:lang w:eastAsia="zh-CN"/>
        </w:rPr>
        <w:t>，</w:t>
      </w:r>
      <w:r>
        <w:rPr>
          <w:rFonts w:hint="eastAsia" w:ascii="宋体" w:hAnsi="宋体" w:eastAsia="宋体" w:cs="宋体"/>
          <w:sz w:val="24"/>
        </w:rPr>
        <w:t>每年给全院职工进行法律知识和</w:t>
      </w:r>
      <w:r>
        <w:rPr>
          <w:rFonts w:hint="eastAsia" w:ascii="宋体" w:hAnsi="宋体" w:eastAsia="宋体" w:cs="宋体"/>
          <w:sz w:val="24"/>
          <w:lang w:eastAsia="zh-CN"/>
        </w:rPr>
        <w:t>医疗纠纷典型</w:t>
      </w:r>
      <w:r>
        <w:rPr>
          <w:rFonts w:hint="eastAsia" w:ascii="宋体" w:hAnsi="宋体" w:eastAsia="宋体" w:cs="宋体"/>
          <w:sz w:val="24"/>
        </w:rPr>
        <w:t>案例分析讲座</w:t>
      </w:r>
      <w:r>
        <w:rPr>
          <w:rFonts w:hint="eastAsia" w:ascii="宋体" w:hAnsi="宋体" w:eastAsia="宋体" w:cs="宋体"/>
          <w:sz w:val="24"/>
          <w:lang w:eastAsia="zh-CN"/>
        </w:rPr>
        <w:t>不少于</w:t>
      </w:r>
      <w:r>
        <w:rPr>
          <w:rFonts w:hint="eastAsia" w:ascii="宋体" w:hAnsi="宋体" w:eastAsia="宋体" w:cs="宋体"/>
          <w:sz w:val="24"/>
        </w:rPr>
        <w:t>2次</w:t>
      </w:r>
      <w:r>
        <w:rPr>
          <w:rFonts w:hint="eastAsia" w:ascii="宋体" w:hAnsi="宋体" w:eastAsia="宋体" w:cs="宋体"/>
          <w:sz w:val="24"/>
          <w:lang w:eastAsia="zh-CN"/>
        </w:rPr>
        <w:t>；</w:t>
      </w:r>
    </w:p>
    <w:p w14:paraId="1C4D2096">
      <w:pPr>
        <w:widowControl/>
        <w:adjustRightInd w:val="0"/>
        <w:snapToGrid w:val="0"/>
        <w:spacing w:line="440" w:lineRule="exact"/>
        <w:ind w:firstLine="600" w:firstLineChars="250"/>
        <w:jc w:val="left"/>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sz w:val="24"/>
          <w:lang w:val="en-US" w:eastAsia="zh-CN"/>
        </w:rPr>
        <w:t>11、制定医疗纠纷法律服务工作计划，按要求提供医疗纠纷法律服务工作报告。</w:t>
      </w:r>
    </w:p>
    <w:p w14:paraId="191C7F9E">
      <w:pPr>
        <w:keepNext w:val="0"/>
        <w:keepLines w:val="0"/>
        <w:pageBreakBefore w:val="0"/>
        <w:widowControl w:val="0"/>
        <w:numPr>
          <w:ilvl w:val="0"/>
          <w:numId w:val="0"/>
        </w:numPr>
        <w:kinsoku/>
        <w:wordWrap/>
        <w:overflowPunct/>
        <w:topLinePunct w:val="0"/>
        <w:autoSpaceDE w:val="0"/>
        <w:autoSpaceDN w:val="0"/>
        <w:bidi w:val="0"/>
        <w:spacing w:line="480" w:lineRule="exact"/>
        <w:ind w:firstLine="281" w:firstLineChars="10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四、服务期限</w:t>
      </w:r>
    </w:p>
    <w:p w14:paraId="7E7DDF43">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cs="宋体"/>
          <w:b w:val="0"/>
          <w:bCs w:val="0"/>
          <w:color w:val="auto"/>
          <w:sz w:val="24"/>
          <w:szCs w:val="24"/>
          <w:shd w:val="clear" w:color="auto" w:fill="FFFFFF"/>
          <w:lang w:val="en-US" w:eastAsia="zh-CN"/>
        </w:rPr>
      </w:pPr>
      <w:r>
        <w:rPr>
          <w:rFonts w:hint="eastAsia" w:ascii="宋体" w:hAnsi="宋体" w:cs="宋体"/>
          <w:b w:val="0"/>
          <w:bCs w:val="0"/>
          <w:color w:val="auto"/>
          <w:sz w:val="24"/>
          <w:szCs w:val="24"/>
          <w:shd w:val="clear" w:color="auto" w:fill="FFFFFF"/>
          <w:lang w:val="en-US" w:eastAsia="zh-CN"/>
        </w:rPr>
        <w:t>服务期三年，合同一年一签，次年度合同根据上年度履约考核情况由采购人确定是否续签。</w:t>
      </w:r>
    </w:p>
    <w:p w14:paraId="2D6F06EC">
      <w:pPr>
        <w:keepNext w:val="0"/>
        <w:keepLines w:val="0"/>
        <w:pageBreakBefore w:val="0"/>
        <w:widowControl w:val="0"/>
        <w:numPr>
          <w:ilvl w:val="0"/>
          <w:numId w:val="0"/>
        </w:numPr>
        <w:kinsoku/>
        <w:wordWrap/>
        <w:overflowPunct/>
        <w:topLinePunct w:val="0"/>
        <w:autoSpaceDE w:val="0"/>
        <w:autoSpaceDN w:val="0"/>
        <w:bidi w:val="0"/>
        <w:spacing w:line="480" w:lineRule="exact"/>
        <w:ind w:firstLine="281" w:firstLineChars="10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五、付款方式</w:t>
      </w:r>
    </w:p>
    <w:p w14:paraId="2E8C1C55">
      <w:pPr>
        <w:numPr>
          <w:ilvl w:val="0"/>
          <w:numId w:val="0"/>
        </w:numPr>
        <w:spacing w:line="480" w:lineRule="exact"/>
        <w:rPr>
          <w:rFonts w:hint="default"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合同签订后在30个日历日内支付50%合同款，履约期满考核合格后支付50%合同款。</w:t>
      </w:r>
    </w:p>
    <w:p w14:paraId="6063DA55">
      <w:pPr>
        <w:ind w:left="0" w:leftChars="0" w:firstLine="0" w:firstLineChars="0"/>
        <w:rPr>
          <w:rFonts w:hint="eastAsia" w:ascii="黑体" w:hAnsi="黑体" w:eastAsia="黑体"/>
          <w:b w:val="0"/>
          <w:bCs w:val="0"/>
          <w:lang w:val="en-US" w:eastAsia="zh-CN"/>
        </w:rPr>
      </w:pPr>
    </w:p>
    <w:p w14:paraId="7C6FD41C">
      <w:pPr>
        <w:pStyle w:val="2"/>
        <w:numPr>
          <w:ilvl w:val="0"/>
          <w:numId w:val="0"/>
        </w:numPr>
        <w:ind w:leftChars="0"/>
        <w:jc w:val="center"/>
        <w:rPr>
          <w:rFonts w:hint="eastAsia" w:ascii="黑体" w:hAnsi="黑体" w:eastAsia="黑体"/>
          <w:b w:val="0"/>
          <w:bCs w:val="0"/>
          <w:lang w:val="en-US" w:eastAsia="zh-CN"/>
        </w:rPr>
      </w:pPr>
    </w:p>
    <w:p w14:paraId="1951D3E8">
      <w:pPr>
        <w:rPr>
          <w:rFonts w:hint="eastAsia" w:ascii="黑体" w:hAnsi="黑体" w:eastAsia="黑体"/>
          <w:b w:val="0"/>
          <w:bCs w:val="0"/>
          <w:lang w:val="en-US" w:eastAsia="zh-CN"/>
        </w:rPr>
      </w:pPr>
    </w:p>
    <w:p w14:paraId="13F1C759">
      <w:pPr>
        <w:rPr>
          <w:rFonts w:hint="eastAsia" w:ascii="黑体" w:hAnsi="黑体" w:eastAsia="黑体"/>
          <w:b w:val="0"/>
          <w:bCs w:val="0"/>
          <w:lang w:val="en-US" w:eastAsia="zh-CN"/>
        </w:rPr>
      </w:pPr>
    </w:p>
    <w:p w14:paraId="7E7563BB">
      <w:pPr>
        <w:rPr>
          <w:rFonts w:hint="eastAsia" w:ascii="黑体" w:hAnsi="黑体" w:eastAsia="黑体"/>
          <w:b w:val="0"/>
          <w:bCs w:val="0"/>
          <w:lang w:val="en-US" w:eastAsia="zh-CN"/>
        </w:rPr>
      </w:pPr>
    </w:p>
    <w:p w14:paraId="7FDD709C">
      <w:pPr>
        <w:pStyle w:val="2"/>
        <w:numPr>
          <w:ilvl w:val="0"/>
          <w:numId w:val="0"/>
        </w:numPr>
        <w:ind w:leftChars="0"/>
        <w:jc w:val="center"/>
        <w:rPr>
          <w:rFonts w:hint="eastAsia" w:ascii="黑体" w:hAnsi="黑体" w:eastAsia="黑体"/>
          <w:b w:val="0"/>
          <w:bCs w:val="0"/>
        </w:rPr>
      </w:pPr>
      <w:r>
        <w:rPr>
          <w:rFonts w:hint="eastAsia" w:ascii="黑体" w:hAnsi="黑体" w:eastAsia="黑体"/>
          <w:b w:val="0"/>
          <w:bCs w:val="0"/>
          <w:lang w:val="en-US" w:eastAsia="zh-CN"/>
        </w:rPr>
        <w:t xml:space="preserve">第四章  </w:t>
      </w:r>
      <w:r>
        <w:rPr>
          <w:rFonts w:hint="eastAsia" w:ascii="黑体" w:hAnsi="黑体" w:eastAsia="黑体"/>
          <w:b w:val="0"/>
          <w:bCs w:val="0"/>
        </w:rPr>
        <w:t>评分办法</w:t>
      </w:r>
      <w:bookmarkEnd w:id="23"/>
    </w:p>
    <w:p w14:paraId="148D53A4">
      <w:pPr>
        <w:spacing w:line="360" w:lineRule="auto"/>
        <w:rPr>
          <w:b/>
          <w:bCs/>
          <w:sz w:val="28"/>
          <w:szCs w:val="28"/>
          <w:lang w:val="zh-CN"/>
        </w:rPr>
      </w:pPr>
      <w:bookmarkStart w:id="25" w:name="_Toc3930"/>
      <w:bookmarkStart w:id="26" w:name="_Toc379964942"/>
      <w:bookmarkStart w:id="27" w:name="_Toc353007083"/>
      <w:bookmarkStart w:id="28" w:name="_Toc354140037"/>
      <w:bookmarkStart w:id="29" w:name="_Toc354233694"/>
      <w:r>
        <w:rPr>
          <w:rFonts w:hint="eastAsia"/>
          <w:b/>
          <w:bCs/>
          <w:sz w:val="28"/>
          <w:szCs w:val="28"/>
          <w:lang w:val="zh-CN"/>
        </w:rPr>
        <w:t>一、总则</w:t>
      </w:r>
    </w:p>
    <w:p w14:paraId="2C7B84FD">
      <w:pPr>
        <w:spacing w:line="360" w:lineRule="auto"/>
        <w:ind w:left="601"/>
        <w:rPr>
          <w:rFonts w:hint="eastAsia" w:ascii="宋体" w:hAnsi="宋体"/>
          <w:bCs/>
          <w:sz w:val="24"/>
          <w:szCs w:val="24"/>
          <w:lang w:val="zh-CN"/>
        </w:rPr>
      </w:pPr>
      <w:r>
        <w:rPr>
          <w:rFonts w:hint="eastAsia" w:ascii="宋体" w:hAnsi="宋体"/>
          <w:bCs/>
          <w:sz w:val="24"/>
          <w:szCs w:val="24"/>
          <w:lang w:val="zh-CN"/>
        </w:rPr>
        <w:t>为公正、公平、科学地选择成交供应商，并结合本项目的实际，制定本办法。</w:t>
      </w:r>
    </w:p>
    <w:bookmarkEnd w:id="25"/>
    <w:bookmarkEnd w:id="26"/>
    <w:bookmarkEnd w:id="27"/>
    <w:bookmarkEnd w:id="28"/>
    <w:bookmarkEnd w:id="29"/>
    <w:p w14:paraId="3EAD3A2E">
      <w:pPr>
        <w:spacing w:line="360" w:lineRule="auto"/>
        <w:rPr>
          <w:b/>
          <w:bCs/>
          <w:sz w:val="28"/>
          <w:szCs w:val="28"/>
          <w:lang w:val="zh-CN"/>
        </w:rPr>
      </w:pPr>
      <w:bookmarkStart w:id="30" w:name="_Toc10461"/>
      <w:r>
        <w:rPr>
          <w:rFonts w:hint="eastAsia"/>
          <w:b/>
          <w:bCs/>
          <w:sz w:val="28"/>
          <w:szCs w:val="28"/>
          <w:lang w:val="zh-CN"/>
        </w:rPr>
        <w:t>二、评分办法</w:t>
      </w:r>
      <w:bookmarkEnd w:id="30"/>
    </w:p>
    <w:p w14:paraId="37B5C5AA">
      <w:pPr>
        <w:spacing w:line="440" w:lineRule="exact"/>
        <w:ind w:left="0" w:leftChars="0" w:firstLine="0" w:firstLineChars="0"/>
        <w:rPr>
          <w:rFonts w:hint="eastAsia" w:ascii="宋体" w:hAnsi="宋体" w:cs="宋体"/>
          <w:b/>
          <w:bCs/>
          <w:sz w:val="24"/>
          <w:szCs w:val="24"/>
        </w:rPr>
      </w:pPr>
    </w:p>
    <w:tbl>
      <w:tblPr>
        <w:tblStyle w:val="18"/>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978"/>
        <w:gridCol w:w="881"/>
        <w:gridCol w:w="1477"/>
        <w:gridCol w:w="5893"/>
      </w:tblGrid>
      <w:tr w14:paraId="33B1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78" w:type="dxa"/>
            <w:tcBorders>
              <w:top w:val="single" w:color="auto" w:sz="4" w:space="0"/>
              <w:left w:val="single" w:color="auto" w:sz="4" w:space="0"/>
              <w:right w:val="single" w:color="auto" w:sz="4" w:space="0"/>
            </w:tcBorders>
            <w:noWrap/>
            <w:vAlign w:val="center"/>
          </w:tcPr>
          <w:p w14:paraId="694A5363">
            <w:pPr>
              <w:pStyle w:val="32"/>
              <w:spacing w:line="300" w:lineRule="exact"/>
              <w:jc w:val="center"/>
              <w:rPr>
                <w:rFonts w:hint="eastAsia" w:ascii="宋体" w:hAnsi="宋体" w:cs="宋体;SimSun"/>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34610AAA">
            <w:pPr>
              <w:pStyle w:val="32"/>
              <w:spacing w:line="300" w:lineRule="exact"/>
              <w:jc w:val="center"/>
              <w:rPr>
                <w:rFonts w:hint="default" w:ascii="宋体" w:hAnsi="宋体" w:eastAsia="宋体" w:cs="宋体;SimSun"/>
                <w:color w:val="auto"/>
                <w:sz w:val="21"/>
                <w:szCs w:val="21"/>
                <w:highlight w:val="none"/>
                <w:lang w:val="en-US" w:eastAsia="zh-CN"/>
              </w:rPr>
            </w:pPr>
            <w:r>
              <w:rPr>
                <w:rFonts w:hint="eastAsia" w:ascii="宋体" w:hAnsi="宋体" w:cs="宋体;SimSun"/>
                <w:color w:val="auto"/>
                <w:sz w:val="21"/>
                <w:szCs w:val="21"/>
                <w:highlight w:val="none"/>
                <w:lang w:val="en-US" w:eastAsia="zh-CN"/>
              </w:rPr>
              <w:t>评审因素</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D95549F">
            <w:pPr>
              <w:pStyle w:val="32"/>
              <w:spacing w:line="300" w:lineRule="exact"/>
              <w:jc w:val="center"/>
              <w:rPr>
                <w:rFonts w:hint="eastAsia" w:ascii="宋体" w:hAnsi="宋体" w:eastAsia="宋体" w:cs="宋体;SimSun"/>
                <w:color w:val="auto"/>
                <w:sz w:val="21"/>
                <w:szCs w:val="21"/>
                <w:highlight w:val="none"/>
                <w:lang w:val="en-US" w:eastAsia="zh-CN"/>
              </w:rPr>
            </w:pPr>
            <w:r>
              <w:rPr>
                <w:rFonts w:hint="eastAsia" w:ascii="宋体" w:hAnsi="宋体" w:cs="宋体;SimSun"/>
                <w:color w:val="auto"/>
                <w:sz w:val="21"/>
                <w:szCs w:val="21"/>
                <w:highlight w:val="none"/>
                <w:lang w:val="en-US" w:eastAsia="zh-CN"/>
              </w:rPr>
              <w:t>分值</w:t>
            </w:r>
          </w:p>
        </w:tc>
        <w:tc>
          <w:tcPr>
            <w:tcW w:w="5893" w:type="dxa"/>
            <w:tcBorders>
              <w:top w:val="single" w:color="auto" w:sz="4" w:space="0"/>
              <w:left w:val="single" w:color="auto" w:sz="4" w:space="0"/>
              <w:bottom w:val="single" w:color="auto" w:sz="4" w:space="0"/>
              <w:right w:val="single" w:color="auto" w:sz="4" w:space="0"/>
            </w:tcBorders>
            <w:noWrap/>
            <w:vAlign w:val="center"/>
          </w:tcPr>
          <w:p w14:paraId="4F1BC34C">
            <w:pPr>
              <w:pStyle w:val="32"/>
              <w:spacing w:line="300" w:lineRule="exact"/>
              <w:jc w:val="both"/>
              <w:rPr>
                <w:rFonts w:hint="eastAsia" w:ascii="宋体" w:hAnsi="宋体" w:eastAsia="宋体" w:cs="宋体;SimSun"/>
                <w:color w:val="auto"/>
                <w:sz w:val="21"/>
                <w:szCs w:val="21"/>
                <w:highlight w:val="none"/>
                <w:lang w:val="en-US" w:eastAsia="zh-CN"/>
              </w:rPr>
            </w:pPr>
            <w:r>
              <w:rPr>
                <w:rFonts w:hint="eastAsia" w:ascii="宋体" w:hAnsi="宋体" w:cs="宋体;SimSun"/>
                <w:color w:val="auto"/>
                <w:sz w:val="21"/>
                <w:szCs w:val="21"/>
                <w:highlight w:val="none"/>
                <w:lang w:val="en-US" w:eastAsia="zh-CN"/>
              </w:rPr>
              <w:t>评审标准</w:t>
            </w:r>
          </w:p>
        </w:tc>
      </w:tr>
      <w:tr w14:paraId="781E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jc w:val="center"/>
        </w:trPr>
        <w:tc>
          <w:tcPr>
            <w:tcW w:w="978" w:type="dxa"/>
            <w:tcBorders>
              <w:top w:val="single" w:color="auto" w:sz="4" w:space="0"/>
              <w:left w:val="single" w:color="auto" w:sz="4" w:space="0"/>
              <w:right w:val="single" w:color="auto" w:sz="4" w:space="0"/>
            </w:tcBorders>
            <w:noWrap/>
            <w:vAlign w:val="center"/>
          </w:tcPr>
          <w:p w14:paraId="47104B18">
            <w:pPr>
              <w:pStyle w:val="32"/>
              <w:spacing w:line="300" w:lineRule="exact"/>
              <w:jc w:val="center"/>
              <w:rPr>
                <w:rFonts w:ascii="宋体" w:hAnsi="宋体"/>
                <w:bCs/>
                <w:color w:val="auto"/>
                <w:sz w:val="21"/>
                <w:szCs w:val="21"/>
                <w:highlight w:val="none"/>
              </w:rPr>
            </w:pPr>
            <w:r>
              <w:rPr>
                <w:rFonts w:hint="eastAsia" w:ascii="宋体" w:hAnsi="宋体" w:cs="宋体;SimSun"/>
                <w:color w:val="auto"/>
                <w:sz w:val="21"/>
                <w:szCs w:val="21"/>
                <w:highlight w:val="none"/>
              </w:rPr>
              <w:t>价格</w:t>
            </w:r>
            <w:r>
              <w:rPr>
                <w:rFonts w:hint="eastAsia" w:ascii="宋体" w:hAnsi="宋体" w:cs="宋体;SimSun"/>
                <w:color w:val="auto"/>
                <w:sz w:val="21"/>
                <w:szCs w:val="21"/>
                <w:highlight w:val="none"/>
                <w:lang w:val="en-US" w:eastAsia="zh-CN"/>
              </w:rPr>
              <w:t>部分（20</w:t>
            </w:r>
            <w:r>
              <w:rPr>
                <w:rFonts w:hint="eastAsia" w:ascii="宋体" w:hAnsi="宋体" w:cs="宋体;SimSun"/>
                <w:color w:val="auto"/>
                <w:sz w:val="21"/>
                <w:szCs w:val="21"/>
                <w:highlight w:val="none"/>
              </w:rPr>
              <w:t>分）</w:t>
            </w:r>
          </w:p>
        </w:tc>
        <w:tc>
          <w:tcPr>
            <w:tcW w:w="881" w:type="dxa"/>
            <w:tcBorders>
              <w:top w:val="single" w:color="auto" w:sz="4" w:space="0"/>
              <w:left w:val="single" w:color="auto" w:sz="4" w:space="0"/>
              <w:right w:val="single" w:color="auto" w:sz="4" w:space="0"/>
            </w:tcBorders>
            <w:noWrap w:val="0"/>
            <w:vAlign w:val="center"/>
          </w:tcPr>
          <w:p w14:paraId="6C0D88D3">
            <w:pPr>
              <w:pStyle w:val="32"/>
              <w:spacing w:line="300" w:lineRule="exact"/>
              <w:jc w:val="center"/>
              <w:rPr>
                <w:rFonts w:hint="eastAsia" w:ascii="宋体" w:hAnsi="宋体" w:eastAsia="宋体" w:cs="宋体;SimSun"/>
                <w:color w:val="auto"/>
                <w:sz w:val="21"/>
                <w:szCs w:val="21"/>
                <w:highlight w:val="none"/>
                <w:lang w:val="en-US" w:eastAsia="zh-CN"/>
              </w:rPr>
            </w:pPr>
            <w:r>
              <w:rPr>
                <w:rFonts w:hint="eastAsia" w:ascii="宋体" w:hAnsi="宋体" w:cs="宋体;SimSun"/>
                <w:color w:val="auto"/>
                <w:sz w:val="21"/>
                <w:szCs w:val="21"/>
                <w:highlight w:val="none"/>
                <w:lang w:val="en-US" w:eastAsia="zh-CN"/>
              </w:rPr>
              <w:t>报价</w:t>
            </w:r>
          </w:p>
        </w:tc>
        <w:tc>
          <w:tcPr>
            <w:tcW w:w="1477" w:type="dxa"/>
            <w:tcBorders>
              <w:top w:val="single" w:color="auto" w:sz="4" w:space="0"/>
              <w:left w:val="single" w:color="auto" w:sz="4" w:space="0"/>
              <w:right w:val="single" w:color="auto" w:sz="4" w:space="0"/>
            </w:tcBorders>
            <w:noWrap w:val="0"/>
            <w:vAlign w:val="center"/>
          </w:tcPr>
          <w:p w14:paraId="028DBF52">
            <w:pPr>
              <w:pStyle w:val="32"/>
              <w:spacing w:line="300" w:lineRule="exact"/>
              <w:jc w:val="center"/>
              <w:rPr>
                <w:rFonts w:hint="default" w:ascii="宋体" w:hAnsi="宋体" w:eastAsia="宋体" w:cs="宋体;SimSun"/>
                <w:color w:val="auto"/>
                <w:sz w:val="21"/>
                <w:szCs w:val="21"/>
                <w:highlight w:val="none"/>
                <w:lang w:val="en-US" w:eastAsia="zh-CN"/>
              </w:rPr>
            </w:pPr>
            <w:r>
              <w:rPr>
                <w:rFonts w:hint="eastAsia" w:ascii="宋体" w:hAnsi="宋体" w:cs="宋体;SimSun"/>
                <w:color w:val="auto"/>
                <w:sz w:val="21"/>
                <w:szCs w:val="21"/>
                <w:highlight w:val="none"/>
                <w:lang w:val="en-US" w:eastAsia="zh-CN"/>
              </w:rPr>
              <w:t>20分</w:t>
            </w:r>
          </w:p>
        </w:tc>
        <w:tc>
          <w:tcPr>
            <w:tcW w:w="5893" w:type="dxa"/>
            <w:tcBorders>
              <w:top w:val="single" w:color="auto" w:sz="4" w:space="0"/>
              <w:left w:val="single" w:color="auto" w:sz="4" w:space="0"/>
              <w:bottom w:val="single" w:color="auto" w:sz="4" w:space="0"/>
              <w:right w:val="single" w:color="auto" w:sz="4" w:space="0"/>
            </w:tcBorders>
            <w:noWrap/>
            <w:vAlign w:val="center"/>
          </w:tcPr>
          <w:p w14:paraId="3E350CA1">
            <w:pPr>
              <w:pStyle w:val="32"/>
              <w:spacing w:line="300" w:lineRule="exact"/>
              <w:jc w:val="both"/>
              <w:rPr>
                <w:rFonts w:hint="eastAsia" w:ascii="宋体" w:hAnsi="宋体" w:eastAsia="宋体" w:cs="宋体;SimSun"/>
                <w:color w:val="auto"/>
                <w:sz w:val="21"/>
                <w:szCs w:val="21"/>
                <w:highlight w:val="none"/>
                <w:lang w:val="en-US" w:eastAsia="zh-CN"/>
              </w:rPr>
            </w:pPr>
            <w:r>
              <w:rPr>
                <w:rFonts w:hint="eastAsia" w:ascii="宋体" w:hAnsi="宋体" w:cs="宋体;SimSun"/>
                <w:color w:val="auto"/>
                <w:sz w:val="21"/>
                <w:szCs w:val="21"/>
                <w:highlight w:val="none"/>
              </w:rPr>
              <w:t>采用低价优先法计算，即满足</w:t>
            </w:r>
            <w:r>
              <w:rPr>
                <w:rFonts w:hint="eastAsia" w:ascii="宋体" w:hAnsi="宋体" w:cs="宋体;SimSun"/>
                <w:color w:val="auto"/>
                <w:sz w:val="21"/>
                <w:szCs w:val="21"/>
                <w:highlight w:val="none"/>
                <w:lang w:val="en-US" w:eastAsia="zh-CN"/>
              </w:rPr>
              <w:t>竞争性</w:t>
            </w:r>
            <w:r>
              <w:rPr>
                <w:rFonts w:hint="eastAsia" w:ascii="宋体" w:hAnsi="宋体" w:cs="宋体;SimSun"/>
                <w:color w:val="auto"/>
                <w:sz w:val="21"/>
                <w:szCs w:val="21"/>
                <w:highlight w:val="none"/>
              </w:rPr>
              <w:t>磋商文件要求且最后报价最低的供应商的价格为磋商基准价，其价格分为满分。其他供应商的价格分统一按照下列公式计算</w:t>
            </w:r>
            <w:r>
              <w:rPr>
                <w:rFonts w:hint="eastAsia" w:ascii="宋体" w:hAnsi="宋体" w:cs="宋体;SimSun"/>
                <w:color w:val="auto"/>
                <w:sz w:val="21"/>
                <w:szCs w:val="21"/>
                <w:highlight w:val="none"/>
                <w:lang w:eastAsia="zh-CN"/>
              </w:rPr>
              <w:t>：</w:t>
            </w:r>
          </w:p>
          <w:p w14:paraId="6439ECAB">
            <w:pPr>
              <w:pStyle w:val="32"/>
              <w:spacing w:line="300" w:lineRule="exact"/>
              <w:jc w:val="both"/>
              <w:rPr>
                <w:rFonts w:hint="eastAsia" w:ascii="宋体" w:hAnsi="宋体" w:eastAsia="宋体" w:cs="宋体;SimSun"/>
                <w:color w:val="auto"/>
                <w:sz w:val="21"/>
                <w:szCs w:val="21"/>
                <w:highlight w:val="none"/>
                <w:lang w:eastAsia="zh-CN"/>
              </w:rPr>
            </w:pPr>
            <w:r>
              <w:rPr>
                <w:rFonts w:hint="eastAsia" w:ascii="宋体" w:hAnsi="宋体" w:cs="宋体;SimSun"/>
                <w:color w:val="auto"/>
                <w:sz w:val="21"/>
                <w:szCs w:val="21"/>
                <w:highlight w:val="none"/>
              </w:rPr>
              <w:t>磋商报价得分=（磋商基准价/最后报价）×</w:t>
            </w:r>
            <w:r>
              <w:rPr>
                <w:rFonts w:hint="eastAsia" w:ascii="宋体" w:hAnsi="宋体" w:cs="宋体;SimSun"/>
                <w:color w:val="auto"/>
                <w:sz w:val="21"/>
                <w:szCs w:val="21"/>
                <w:highlight w:val="none"/>
                <w:lang w:val="en-US" w:eastAsia="zh-CN"/>
              </w:rPr>
              <w:t>20</w:t>
            </w:r>
            <w:r>
              <w:rPr>
                <w:rFonts w:hint="eastAsia" w:ascii="宋体" w:hAnsi="宋体" w:cs="宋体;SimSun"/>
                <w:color w:val="auto"/>
                <w:sz w:val="21"/>
                <w:szCs w:val="21"/>
                <w:highlight w:val="none"/>
              </w:rPr>
              <w:t>（小数点保留两位）</w:t>
            </w:r>
            <w:r>
              <w:rPr>
                <w:rFonts w:hint="eastAsia" w:ascii="宋体" w:hAnsi="宋体" w:cs="宋体;SimSun"/>
                <w:color w:val="auto"/>
                <w:sz w:val="21"/>
                <w:szCs w:val="21"/>
                <w:highlight w:val="none"/>
                <w:lang w:eastAsia="zh-CN"/>
              </w:rPr>
              <w:t>。</w:t>
            </w:r>
          </w:p>
        </w:tc>
      </w:tr>
      <w:tr w14:paraId="6031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jc w:val="center"/>
        </w:trPr>
        <w:tc>
          <w:tcPr>
            <w:tcW w:w="978" w:type="dxa"/>
            <w:vMerge w:val="restart"/>
            <w:tcBorders>
              <w:top w:val="single" w:color="auto" w:sz="4" w:space="0"/>
              <w:left w:val="single" w:color="auto" w:sz="4" w:space="0"/>
              <w:right w:val="single" w:color="auto" w:sz="4" w:space="0"/>
            </w:tcBorders>
            <w:noWrap/>
            <w:vAlign w:val="center"/>
          </w:tcPr>
          <w:p w14:paraId="5D900395">
            <w:pPr>
              <w:pStyle w:val="32"/>
              <w:spacing w:line="300" w:lineRule="exact"/>
              <w:jc w:val="center"/>
              <w:rPr>
                <w:rFonts w:ascii="宋体" w:hAnsi="宋体"/>
                <w:color w:val="auto"/>
                <w:highlight w:val="none"/>
              </w:rPr>
            </w:pPr>
            <w:r>
              <w:rPr>
                <w:rFonts w:hint="eastAsia" w:ascii="宋体" w:hAnsi="宋体" w:cs="宋体;SimSun"/>
                <w:color w:val="auto"/>
                <w:sz w:val="21"/>
                <w:szCs w:val="21"/>
                <w:highlight w:val="none"/>
              </w:rPr>
              <w:t>商务部分（</w:t>
            </w:r>
            <w:r>
              <w:rPr>
                <w:rFonts w:hint="eastAsia" w:ascii="宋体" w:hAnsi="宋体" w:cs="宋体;SimSun"/>
                <w:color w:val="auto"/>
                <w:sz w:val="21"/>
                <w:szCs w:val="21"/>
                <w:highlight w:val="none"/>
                <w:lang w:val="en-US" w:eastAsia="zh-CN"/>
              </w:rPr>
              <w:t>36</w:t>
            </w:r>
            <w:r>
              <w:rPr>
                <w:rFonts w:hint="eastAsia" w:ascii="宋体" w:hAnsi="宋体" w:cs="宋体;SimSun"/>
                <w:color w:val="auto"/>
                <w:sz w:val="21"/>
                <w:szCs w:val="21"/>
                <w:highlight w:val="none"/>
              </w:rPr>
              <w:t>分）</w:t>
            </w:r>
          </w:p>
        </w:tc>
        <w:tc>
          <w:tcPr>
            <w:tcW w:w="881" w:type="dxa"/>
            <w:tcBorders>
              <w:top w:val="single" w:color="auto" w:sz="4" w:space="0"/>
              <w:left w:val="single" w:color="auto" w:sz="4" w:space="0"/>
              <w:bottom w:val="single" w:color="auto" w:sz="4" w:space="0"/>
              <w:right w:val="single" w:color="auto" w:sz="4" w:space="0"/>
            </w:tcBorders>
            <w:noWrap/>
            <w:vAlign w:val="center"/>
          </w:tcPr>
          <w:p w14:paraId="6796BC46">
            <w:pPr>
              <w:pStyle w:val="32"/>
              <w:spacing w:line="300" w:lineRule="exact"/>
              <w:jc w:val="center"/>
              <w:rPr>
                <w:rFonts w:hint="eastAsia" w:ascii="宋体" w:hAnsi="宋体" w:cs="宋体;SimSun"/>
                <w:color w:val="auto"/>
                <w:sz w:val="21"/>
                <w:szCs w:val="21"/>
                <w:highlight w:val="none"/>
              </w:rPr>
            </w:pPr>
            <w:r>
              <w:rPr>
                <w:rFonts w:hint="eastAsia" w:ascii="宋体" w:hAnsi="宋体" w:cs="宋体;SimSun"/>
                <w:color w:val="auto"/>
                <w:sz w:val="21"/>
                <w:szCs w:val="21"/>
                <w:highlight w:val="none"/>
                <w:lang w:val="en-US" w:eastAsia="zh-CN"/>
              </w:rPr>
              <w:t>企业类似</w:t>
            </w:r>
            <w:r>
              <w:rPr>
                <w:rFonts w:hint="eastAsia" w:ascii="宋体" w:hAnsi="宋体" w:cs="宋体;SimSun"/>
                <w:color w:val="auto"/>
                <w:sz w:val="21"/>
                <w:szCs w:val="21"/>
                <w:highlight w:val="none"/>
              </w:rPr>
              <w:t>业绩</w:t>
            </w:r>
          </w:p>
          <w:p w14:paraId="4296096F">
            <w:pPr>
              <w:pStyle w:val="32"/>
              <w:spacing w:line="300" w:lineRule="exact"/>
              <w:jc w:val="center"/>
              <w:rPr>
                <w:rFonts w:hint="eastAsia" w:ascii="宋体" w:hAnsi="宋体" w:cs="宋体;SimSun"/>
                <w:color w:val="auto"/>
                <w:sz w:val="21"/>
                <w:szCs w:val="21"/>
                <w:highlight w:val="none"/>
              </w:rPr>
            </w:pPr>
          </w:p>
        </w:tc>
        <w:tc>
          <w:tcPr>
            <w:tcW w:w="1477" w:type="dxa"/>
            <w:tcBorders>
              <w:top w:val="single" w:color="auto" w:sz="4" w:space="0"/>
              <w:left w:val="single" w:color="auto" w:sz="4" w:space="0"/>
              <w:bottom w:val="single" w:color="auto" w:sz="4" w:space="0"/>
              <w:right w:val="single" w:color="auto" w:sz="4" w:space="0"/>
            </w:tcBorders>
            <w:noWrap/>
            <w:vAlign w:val="center"/>
          </w:tcPr>
          <w:p w14:paraId="7CD6EC80">
            <w:pPr>
              <w:pStyle w:val="32"/>
              <w:spacing w:line="300" w:lineRule="exact"/>
              <w:jc w:val="center"/>
              <w:rPr>
                <w:rFonts w:hint="eastAsia" w:ascii="宋体" w:hAnsi="宋体" w:cs="宋体;SimSun"/>
                <w:color w:val="auto"/>
                <w:sz w:val="21"/>
                <w:szCs w:val="21"/>
                <w:highlight w:val="none"/>
              </w:rPr>
            </w:pPr>
            <w:r>
              <w:rPr>
                <w:rFonts w:hint="eastAsia" w:ascii="宋体" w:hAnsi="宋体" w:cs="宋体;SimSun"/>
                <w:color w:val="auto"/>
                <w:sz w:val="21"/>
                <w:szCs w:val="21"/>
                <w:highlight w:val="none"/>
                <w:lang w:val="en-US" w:eastAsia="zh-CN"/>
              </w:rPr>
              <w:t>6</w:t>
            </w:r>
            <w:r>
              <w:rPr>
                <w:rFonts w:hint="eastAsia" w:ascii="宋体" w:hAnsi="宋体" w:cs="宋体;SimSun"/>
                <w:color w:val="auto"/>
                <w:sz w:val="21"/>
                <w:szCs w:val="21"/>
                <w:highlight w:val="none"/>
              </w:rPr>
              <w:t>分</w:t>
            </w:r>
          </w:p>
        </w:tc>
        <w:tc>
          <w:tcPr>
            <w:tcW w:w="5893" w:type="dxa"/>
            <w:tcBorders>
              <w:top w:val="single" w:color="auto" w:sz="4" w:space="0"/>
              <w:left w:val="single" w:color="auto" w:sz="4" w:space="0"/>
              <w:bottom w:val="single" w:color="auto" w:sz="4" w:space="0"/>
              <w:right w:val="single" w:color="auto" w:sz="4" w:space="0"/>
            </w:tcBorders>
            <w:noWrap/>
            <w:vAlign w:val="center"/>
          </w:tcPr>
          <w:p w14:paraId="534879D9">
            <w:pPr>
              <w:numPr>
                <w:ilvl w:val="0"/>
                <w:numId w:val="2"/>
              </w:numPr>
              <w:shd w:val="clear" w:color="auto" w:fill="auto"/>
              <w:suppressAutoHyphens/>
              <w:spacing w:line="300" w:lineRule="exact"/>
              <w:ind w:left="0" w:leftChars="0" w:right="0" w:rightChars="0" w:firstLine="0" w:firstLineChars="0"/>
              <w:jc w:val="both"/>
              <w:rPr>
                <w:rStyle w:val="33"/>
                <w:rFonts w:hint="eastAsia"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SA"/>
              </w:rPr>
              <w:t>供应商提供近三年（2022年7月至响应文件递交截止时间）同类咨询服务业绩。每提供一项得2分，满分6分。</w:t>
            </w:r>
            <w:r>
              <w:rPr>
                <w:rFonts w:hint="eastAsia" w:ascii="宋体" w:hAnsi="宋体" w:cs="宋体;SimSun"/>
                <w:color w:val="auto"/>
                <w:sz w:val="21"/>
                <w:szCs w:val="21"/>
                <w:highlight w:val="none"/>
              </w:rPr>
              <w:t>以提供的相关业绩证明资料如合同或者中标（成交）通知书为准</w:t>
            </w:r>
            <w:r>
              <w:rPr>
                <w:rFonts w:hint="eastAsia" w:ascii="宋体" w:hAnsi="宋体" w:cs="宋体;SimSun"/>
                <w:color w:val="auto"/>
                <w:sz w:val="21"/>
                <w:szCs w:val="21"/>
                <w:highlight w:val="none"/>
                <w:lang w:eastAsia="zh-CN"/>
              </w:rPr>
              <w:t>；须提供中标(成交)通知书或合同，其中需能体现出协议双方、签署时间、项目内容等信息，否则不认定为有效业绩；</w:t>
            </w:r>
            <w:r>
              <w:rPr>
                <w:rStyle w:val="33"/>
                <w:rFonts w:hint="eastAsia" w:ascii="宋体" w:hAnsi="宋体"/>
                <w:color w:val="auto"/>
                <w:sz w:val="21"/>
                <w:szCs w:val="21"/>
                <w:highlight w:val="none"/>
              </w:rPr>
              <w:t>未提供证明资料的、提供证明材料不全、证明材料模糊无法辨认的，不</w:t>
            </w:r>
            <w:r>
              <w:rPr>
                <w:rStyle w:val="33"/>
                <w:rFonts w:hint="eastAsia" w:ascii="宋体" w:hAnsi="宋体"/>
                <w:color w:val="auto"/>
                <w:sz w:val="21"/>
                <w:szCs w:val="21"/>
                <w:highlight w:val="none"/>
                <w:lang w:val="en-US" w:eastAsia="zh-CN"/>
              </w:rPr>
              <w:t>得</w:t>
            </w:r>
            <w:r>
              <w:rPr>
                <w:rStyle w:val="33"/>
                <w:rFonts w:hint="eastAsia" w:ascii="宋体" w:hAnsi="宋体"/>
                <w:color w:val="auto"/>
                <w:sz w:val="21"/>
                <w:szCs w:val="21"/>
                <w:highlight w:val="none"/>
              </w:rPr>
              <w:t>分</w:t>
            </w:r>
            <w:r>
              <w:rPr>
                <w:rStyle w:val="33"/>
                <w:rFonts w:hint="eastAsia" w:ascii="宋体" w:hAnsi="宋体"/>
                <w:color w:val="auto"/>
                <w:sz w:val="21"/>
                <w:szCs w:val="21"/>
                <w:highlight w:val="none"/>
                <w:lang w:eastAsia="zh-CN"/>
              </w:rPr>
              <w:t>。</w:t>
            </w:r>
          </w:p>
        </w:tc>
      </w:tr>
      <w:tr w14:paraId="4FE8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jc w:val="center"/>
        </w:trPr>
        <w:tc>
          <w:tcPr>
            <w:tcW w:w="978" w:type="dxa"/>
            <w:vMerge w:val="continue"/>
            <w:tcBorders>
              <w:left w:val="single" w:color="auto" w:sz="4" w:space="0"/>
              <w:right w:val="single" w:color="auto" w:sz="4" w:space="0"/>
            </w:tcBorders>
            <w:noWrap/>
            <w:vAlign w:val="center"/>
          </w:tcPr>
          <w:p w14:paraId="5272BC6D">
            <w:pPr>
              <w:pStyle w:val="32"/>
              <w:spacing w:line="300" w:lineRule="exact"/>
              <w:jc w:val="center"/>
              <w:rPr>
                <w:rFonts w:hint="eastAsia" w:ascii="宋体" w:hAnsi="宋体" w:cs="宋体;SimSun"/>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ign w:val="center"/>
          </w:tcPr>
          <w:p w14:paraId="4378CAB7">
            <w:pPr>
              <w:pStyle w:val="29"/>
              <w:numPr>
                <w:ilvl w:val="0"/>
                <w:numId w:val="0"/>
              </w:numPr>
              <w:shd w:val="clear" w:color="auto" w:fill="auto"/>
              <w:suppressAutoHyphens/>
              <w:snapToGrid w:val="0"/>
              <w:spacing w:line="320" w:lineRule="exact"/>
              <w:ind w:left="0" w:leftChars="0" w:right="0" w:rightChars="0" w:firstLine="0" w:firstLineChars="0"/>
              <w:jc w:val="center"/>
              <w:rPr>
                <w:rStyle w:val="33"/>
                <w:rFonts w:hint="default" w:ascii="宋体" w:hAnsi="宋体" w:eastAsia="宋体" w:cs="宋体"/>
                <w:b w:val="0"/>
                <w:bCs/>
                <w:i w:val="0"/>
                <w:caps w:val="0"/>
                <w:color w:val="auto"/>
                <w:spacing w:val="0"/>
                <w:w w:val="100"/>
                <w:kern w:val="0"/>
                <w:sz w:val="21"/>
                <w:szCs w:val="21"/>
                <w:highlight w:val="none"/>
                <w:lang w:val="en-US" w:eastAsia="zh-CN" w:bidi="ar-SA"/>
              </w:rPr>
            </w:pPr>
            <w:r>
              <w:rPr>
                <w:rStyle w:val="33"/>
                <w:rFonts w:hint="eastAsia" w:ascii="宋体" w:hAnsi="宋体" w:eastAsia="宋体" w:cs="宋体"/>
                <w:b w:val="0"/>
                <w:bCs/>
                <w:i w:val="0"/>
                <w:caps w:val="0"/>
                <w:color w:val="auto"/>
                <w:spacing w:val="0"/>
                <w:w w:val="100"/>
                <w:kern w:val="0"/>
                <w:sz w:val="21"/>
                <w:szCs w:val="21"/>
                <w:highlight w:val="none"/>
                <w:lang w:val="en-US" w:eastAsia="zh-CN" w:bidi="ar-SA"/>
              </w:rPr>
              <w:t>相关案例</w:t>
            </w:r>
          </w:p>
        </w:tc>
        <w:tc>
          <w:tcPr>
            <w:tcW w:w="1477" w:type="dxa"/>
            <w:tcBorders>
              <w:top w:val="single" w:color="auto" w:sz="4" w:space="0"/>
              <w:left w:val="single" w:color="auto" w:sz="4" w:space="0"/>
              <w:bottom w:val="single" w:color="auto" w:sz="4" w:space="0"/>
              <w:right w:val="single" w:color="auto" w:sz="4" w:space="0"/>
            </w:tcBorders>
            <w:noWrap/>
            <w:vAlign w:val="center"/>
          </w:tcPr>
          <w:p w14:paraId="45A503DD">
            <w:pPr>
              <w:pStyle w:val="29"/>
              <w:numPr>
                <w:ilvl w:val="0"/>
                <w:numId w:val="0"/>
              </w:numPr>
              <w:shd w:val="clear" w:color="auto" w:fill="auto"/>
              <w:suppressAutoHyphens/>
              <w:snapToGrid w:val="0"/>
              <w:spacing w:line="320" w:lineRule="exact"/>
              <w:ind w:left="0" w:leftChars="0" w:right="0" w:rightChars="0" w:firstLine="0" w:firstLineChars="0"/>
              <w:jc w:val="center"/>
              <w:rPr>
                <w:rStyle w:val="33"/>
                <w:rFonts w:hint="default" w:ascii="宋体" w:hAnsi="宋体" w:eastAsia="宋体" w:cs="宋体"/>
                <w:b w:val="0"/>
                <w:bCs/>
                <w:i w:val="0"/>
                <w:caps w:val="0"/>
                <w:color w:val="auto"/>
                <w:spacing w:val="0"/>
                <w:w w:val="100"/>
                <w:kern w:val="0"/>
                <w:sz w:val="21"/>
                <w:szCs w:val="21"/>
                <w:highlight w:val="none"/>
                <w:lang w:val="en-US" w:eastAsia="zh-CN" w:bidi="ar-SA"/>
              </w:rPr>
            </w:pPr>
            <w:r>
              <w:rPr>
                <w:rStyle w:val="33"/>
                <w:rFonts w:hint="eastAsia" w:ascii="宋体" w:hAnsi="宋体" w:eastAsia="宋体" w:cs="宋体"/>
                <w:b w:val="0"/>
                <w:bCs/>
                <w:i w:val="0"/>
                <w:caps w:val="0"/>
                <w:color w:val="auto"/>
                <w:spacing w:val="0"/>
                <w:w w:val="100"/>
                <w:kern w:val="0"/>
                <w:sz w:val="21"/>
                <w:szCs w:val="21"/>
                <w:highlight w:val="none"/>
                <w:lang w:val="en-US" w:eastAsia="zh-CN" w:bidi="ar-SA"/>
              </w:rPr>
              <w:t>6分</w:t>
            </w:r>
          </w:p>
        </w:tc>
        <w:tc>
          <w:tcPr>
            <w:tcW w:w="5893" w:type="dxa"/>
            <w:tcBorders>
              <w:top w:val="single" w:color="auto" w:sz="4" w:space="0"/>
              <w:left w:val="single" w:color="auto" w:sz="4" w:space="0"/>
              <w:bottom w:val="single" w:color="auto" w:sz="4" w:space="0"/>
              <w:right w:val="single" w:color="auto" w:sz="4" w:space="0"/>
            </w:tcBorders>
            <w:noWrap/>
            <w:vAlign w:val="center"/>
          </w:tcPr>
          <w:p w14:paraId="765537D8">
            <w:pPr>
              <w:widowControl w:val="0"/>
              <w:autoSpaceDE w:val="0"/>
              <w:autoSpaceDN w:val="0"/>
              <w:spacing w:line="240" w:lineRule="exact"/>
              <w:rPr>
                <w:rStyle w:val="33"/>
                <w:rFonts w:hint="eastAsia" w:ascii="宋体" w:hAnsi="宋体" w:eastAsia="宋体" w:cs="宋体"/>
                <w:b w:val="0"/>
                <w:bCs/>
                <w:i w:val="0"/>
                <w:caps w:val="0"/>
                <w:color w:val="auto"/>
                <w:spacing w:val="0"/>
                <w:w w:val="100"/>
                <w:kern w:val="0"/>
                <w:sz w:val="21"/>
                <w:szCs w:val="21"/>
                <w:highlight w:val="none"/>
                <w:lang w:val="en-US" w:eastAsia="zh-CN" w:bidi="ar-SA"/>
              </w:rPr>
            </w:pPr>
            <w:r>
              <w:rPr>
                <w:rFonts w:ascii="宋体" w:hAnsi="宋体" w:cs="宋体"/>
                <w:color w:val="000000"/>
                <w:szCs w:val="22"/>
                <w:lang w:val="en-US" w:eastAsia="en-US" w:bidi="ar-SA"/>
              </w:rPr>
              <w:t>有为医院代理案件胜诉案例的，</w:t>
            </w:r>
            <w:r>
              <w:rPr>
                <w:rFonts w:ascii="宋体" w:hAnsi="Calibri"/>
                <w:color w:val="000000"/>
                <w:szCs w:val="22"/>
                <w:lang w:val="en-US" w:eastAsia="en-US" w:bidi="ar-SA"/>
              </w:rPr>
              <w:t>1</w:t>
            </w:r>
            <w:r>
              <w:rPr>
                <w:rFonts w:hAnsi="Calibri"/>
                <w:color w:val="000000"/>
                <w:szCs w:val="22"/>
                <w:lang w:val="en-US" w:eastAsia="en-US" w:bidi="ar-SA"/>
              </w:rPr>
              <w:t xml:space="preserve"> </w:t>
            </w:r>
            <w:r>
              <w:rPr>
                <w:rFonts w:ascii="宋体" w:hAnsi="宋体" w:cs="宋体"/>
                <w:color w:val="000000"/>
                <w:szCs w:val="22"/>
                <w:lang w:val="en-US" w:eastAsia="en-US" w:bidi="ar-SA"/>
              </w:rPr>
              <w:t>项案例得</w:t>
            </w:r>
            <w:r>
              <w:rPr>
                <w:rFonts w:hAnsi="Calibri"/>
                <w:color w:val="000000"/>
                <w:szCs w:val="22"/>
                <w:lang w:val="en-US" w:eastAsia="en-US" w:bidi="ar-SA"/>
              </w:rPr>
              <w:t xml:space="preserve"> </w:t>
            </w:r>
            <w:r>
              <w:rPr>
                <w:rFonts w:hint="eastAsia" w:ascii="宋体" w:hAnsi="Calibri"/>
                <w:color w:val="000000"/>
                <w:szCs w:val="22"/>
                <w:lang w:val="en-US" w:eastAsia="zh-CN" w:bidi="ar-SA"/>
              </w:rPr>
              <w:t>2</w:t>
            </w:r>
            <w:r>
              <w:rPr>
                <w:rFonts w:ascii="宋体" w:hAnsi="宋体" w:cs="宋体"/>
                <w:color w:val="000000"/>
                <w:spacing w:val="-1"/>
                <w:szCs w:val="22"/>
                <w:lang w:val="en-US" w:eastAsia="en-US" w:bidi="ar-SA"/>
              </w:rPr>
              <w:t>分，最高得</w:t>
            </w:r>
            <w:r>
              <w:rPr>
                <w:rFonts w:hAnsi="Calibri"/>
                <w:color w:val="000000"/>
                <w:spacing w:val="1"/>
                <w:szCs w:val="22"/>
                <w:lang w:val="en-US" w:eastAsia="en-US" w:bidi="ar-SA"/>
              </w:rPr>
              <w:t xml:space="preserve"> </w:t>
            </w:r>
            <w:r>
              <w:rPr>
                <w:rFonts w:hint="eastAsia" w:ascii="宋体" w:hAnsi="Calibri"/>
                <w:color w:val="000000"/>
                <w:szCs w:val="22"/>
                <w:lang w:val="en-US" w:eastAsia="zh-CN" w:bidi="ar-SA"/>
              </w:rPr>
              <w:t>6</w:t>
            </w:r>
            <w:r>
              <w:rPr>
                <w:rFonts w:hAnsi="Calibri"/>
                <w:color w:val="000000"/>
                <w:szCs w:val="22"/>
                <w:lang w:val="en-US" w:eastAsia="en-US" w:bidi="ar-SA"/>
              </w:rPr>
              <w:t xml:space="preserve"> </w:t>
            </w:r>
            <w:r>
              <w:rPr>
                <w:rFonts w:ascii="宋体" w:hAnsi="宋体" w:cs="宋体"/>
                <w:color w:val="000000"/>
                <w:spacing w:val="-2"/>
                <w:szCs w:val="22"/>
                <w:lang w:val="en-US" w:eastAsia="en-US" w:bidi="ar-SA"/>
              </w:rPr>
              <w:t>分。（需提供相</w:t>
            </w:r>
            <w:r>
              <w:rPr>
                <w:rFonts w:ascii="宋体" w:hAnsi="宋体" w:cs="宋体"/>
                <w:color w:val="000000"/>
                <w:szCs w:val="22"/>
                <w:lang w:val="en-US" w:eastAsia="en-US" w:bidi="ar-SA"/>
              </w:rPr>
              <w:t>关证明材料）</w:t>
            </w:r>
            <w:r>
              <w:rPr>
                <w:rFonts w:hint="eastAsia" w:ascii="宋体" w:hAnsi="宋体" w:cs="宋体"/>
                <w:color w:val="000000"/>
                <w:szCs w:val="22"/>
                <w:lang w:val="en-US" w:eastAsia="zh-CN" w:bidi="ar-SA"/>
              </w:rPr>
              <w:t>。</w:t>
            </w:r>
          </w:p>
        </w:tc>
      </w:tr>
      <w:tr w14:paraId="0EF6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jc w:val="center"/>
        </w:trPr>
        <w:tc>
          <w:tcPr>
            <w:tcW w:w="978" w:type="dxa"/>
            <w:vMerge w:val="continue"/>
            <w:tcBorders>
              <w:left w:val="single" w:color="auto" w:sz="4" w:space="0"/>
              <w:right w:val="single" w:color="auto" w:sz="4" w:space="0"/>
            </w:tcBorders>
            <w:noWrap/>
            <w:vAlign w:val="center"/>
          </w:tcPr>
          <w:p w14:paraId="3691A317">
            <w:pPr>
              <w:pStyle w:val="32"/>
              <w:spacing w:line="300" w:lineRule="exact"/>
              <w:jc w:val="center"/>
              <w:rPr>
                <w:rFonts w:hint="eastAsia" w:ascii="宋体" w:hAnsi="宋体" w:cs="宋体;SimSun"/>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ign w:val="center"/>
          </w:tcPr>
          <w:p w14:paraId="5750C7B6">
            <w:pPr>
              <w:pStyle w:val="29"/>
              <w:numPr>
                <w:ilvl w:val="0"/>
                <w:numId w:val="0"/>
              </w:numPr>
              <w:shd w:val="clear" w:color="auto" w:fill="auto"/>
              <w:suppressAutoHyphens/>
              <w:snapToGrid w:val="0"/>
              <w:spacing w:line="320" w:lineRule="exact"/>
              <w:ind w:left="0" w:leftChars="0" w:right="0" w:rightChars="0" w:firstLine="0" w:firstLineChars="0"/>
              <w:jc w:val="center"/>
              <w:rPr>
                <w:rStyle w:val="33"/>
                <w:rFonts w:hint="eastAsia" w:ascii="宋体" w:hAnsi="宋体" w:eastAsia="宋体" w:cs="宋体"/>
                <w:b w:val="0"/>
                <w:bCs/>
                <w:i w:val="0"/>
                <w:caps w:val="0"/>
                <w:color w:val="auto"/>
                <w:spacing w:val="0"/>
                <w:w w:val="100"/>
                <w:kern w:val="0"/>
                <w:sz w:val="21"/>
                <w:szCs w:val="21"/>
                <w:highlight w:val="none"/>
                <w:lang w:val="en-US" w:eastAsia="zh-CN" w:bidi="ar-SA"/>
              </w:rPr>
            </w:pPr>
            <w:r>
              <w:rPr>
                <w:rStyle w:val="33"/>
                <w:rFonts w:hint="eastAsia" w:ascii="宋体" w:hAnsi="宋体" w:eastAsia="宋体" w:cs="宋体"/>
                <w:b w:val="0"/>
                <w:bCs/>
                <w:i w:val="0"/>
                <w:caps w:val="0"/>
                <w:color w:val="auto"/>
                <w:spacing w:val="0"/>
                <w:w w:val="100"/>
                <w:kern w:val="0"/>
                <w:sz w:val="21"/>
                <w:szCs w:val="21"/>
                <w:highlight w:val="none"/>
                <w:lang w:val="en-US" w:eastAsia="zh-CN" w:bidi="ar-SA"/>
              </w:rPr>
              <w:t>拟派项目负责人</w:t>
            </w:r>
          </w:p>
          <w:p w14:paraId="7AFBBDD0">
            <w:pPr>
              <w:pStyle w:val="29"/>
              <w:numPr>
                <w:ilvl w:val="0"/>
                <w:numId w:val="0"/>
              </w:numPr>
              <w:shd w:val="clear" w:color="auto" w:fill="auto"/>
              <w:suppressAutoHyphens/>
              <w:snapToGrid w:val="0"/>
              <w:spacing w:line="320" w:lineRule="exact"/>
              <w:ind w:left="0" w:leftChars="0" w:right="0" w:rightChars="0" w:firstLine="0" w:firstLineChars="0"/>
              <w:jc w:val="center"/>
              <w:rPr>
                <w:rStyle w:val="33"/>
                <w:rFonts w:hint="eastAsia" w:ascii="宋体" w:hAnsi="宋体" w:eastAsia="宋体" w:cs="宋体"/>
                <w:b w:val="0"/>
                <w:bCs/>
                <w:i w:val="0"/>
                <w:caps w:val="0"/>
                <w:color w:val="auto"/>
                <w:spacing w:val="0"/>
                <w:w w:val="100"/>
                <w:kern w:val="0"/>
                <w:sz w:val="21"/>
                <w:szCs w:val="21"/>
                <w:highlight w:val="none"/>
                <w:lang w:val="en-US" w:eastAsia="zh-CN" w:bidi="ar-SA"/>
              </w:rPr>
            </w:pPr>
          </w:p>
        </w:tc>
        <w:tc>
          <w:tcPr>
            <w:tcW w:w="1477" w:type="dxa"/>
            <w:tcBorders>
              <w:top w:val="single" w:color="auto" w:sz="4" w:space="0"/>
              <w:left w:val="single" w:color="auto" w:sz="4" w:space="0"/>
              <w:bottom w:val="single" w:color="auto" w:sz="4" w:space="0"/>
              <w:right w:val="single" w:color="auto" w:sz="4" w:space="0"/>
            </w:tcBorders>
            <w:noWrap/>
            <w:vAlign w:val="center"/>
          </w:tcPr>
          <w:p w14:paraId="70345C3C">
            <w:pPr>
              <w:pStyle w:val="29"/>
              <w:numPr>
                <w:ilvl w:val="0"/>
                <w:numId w:val="0"/>
              </w:numPr>
              <w:shd w:val="clear" w:color="auto" w:fill="auto"/>
              <w:suppressAutoHyphens/>
              <w:snapToGrid w:val="0"/>
              <w:spacing w:line="320" w:lineRule="exact"/>
              <w:ind w:left="0" w:leftChars="0" w:right="0" w:rightChars="0" w:firstLine="0" w:firstLineChars="0"/>
              <w:jc w:val="center"/>
              <w:rPr>
                <w:rStyle w:val="33"/>
                <w:rFonts w:hint="eastAsia" w:ascii="宋体" w:hAnsi="宋体" w:eastAsia="宋体" w:cs="宋体"/>
                <w:b w:val="0"/>
                <w:bCs/>
                <w:i w:val="0"/>
                <w:caps w:val="0"/>
                <w:color w:val="auto"/>
                <w:spacing w:val="0"/>
                <w:w w:val="100"/>
                <w:kern w:val="0"/>
                <w:sz w:val="21"/>
                <w:szCs w:val="21"/>
                <w:highlight w:val="none"/>
                <w:lang w:val="en-US" w:eastAsia="zh-CN" w:bidi="ar-SA"/>
              </w:rPr>
            </w:pPr>
            <w:r>
              <w:rPr>
                <w:rStyle w:val="33"/>
                <w:rFonts w:hint="eastAsia" w:ascii="宋体" w:hAnsi="宋体" w:eastAsia="宋体" w:cs="宋体"/>
                <w:b w:val="0"/>
                <w:bCs/>
                <w:i w:val="0"/>
                <w:caps w:val="0"/>
                <w:color w:val="auto"/>
                <w:spacing w:val="0"/>
                <w:w w:val="100"/>
                <w:kern w:val="0"/>
                <w:sz w:val="21"/>
                <w:szCs w:val="21"/>
                <w:highlight w:val="none"/>
                <w:lang w:val="en-US" w:eastAsia="zh-CN" w:bidi="ar-SA"/>
              </w:rPr>
              <w:t>10分</w:t>
            </w:r>
          </w:p>
        </w:tc>
        <w:tc>
          <w:tcPr>
            <w:tcW w:w="5893" w:type="dxa"/>
            <w:tcBorders>
              <w:top w:val="single" w:color="auto" w:sz="4" w:space="0"/>
              <w:left w:val="single" w:color="auto" w:sz="4" w:space="0"/>
              <w:bottom w:val="single" w:color="auto" w:sz="4" w:space="0"/>
              <w:right w:val="single" w:color="auto" w:sz="4" w:space="0"/>
            </w:tcBorders>
            <w:noWrap/>
            <w:vAlign w:val="center"/>
          </w:tcPr>
          <w:p w14:paraId="3632EE23">
            <w:pPr>
              <w:pStyle w:val="29"/>
              <w:numPr>
                <w:ilvl w:val="0"/>
                <w:numId w:val="0"/>
              </w:numPr>
              <w:shd w:val="clear" w:color="auto" w:fill="auto"/>
              <w:suppressAutoHyphens/>
              <w:snapToGrid w:val="0"/>
              <w:spacing w:line="320" w:lineRule="exact"/>
              <w:ind w:left="0" w:leftChars="0" w:right="0" w:rightChars="0" w:firstLine="0" w:firstLineChars="0"/>
              <w:jc w:val="both"/>
              <w:rPr>
                <w:rStyle w:val="33"/>
                <w:rFonts w:hint="eastAsia" w:ascii="宋体" w:hAnsi="宋体" w:eastAsia="宋体" w:cs="宋体"/>
                <w:b w:val="0"/>
                <w:bCs/>
                <w:i w:val="0"/>
                <w:caps w:val="0"/>
                <w:color w:val="auto"/>
                <w:spacing w:val="0"/>
                <w:w w:val="100"/>
                <w:kern w:val="0"/>
                <w:sz w:val="21"/>
                <w:szCs w:val="21"/>
                <w:highlight w:val="none"/>
                <w:lang w:val="en-US" w:eastAsia="zh-CN" w:bidi="ar-SA"/>
              </w:rPr>
            </w:pPr>
            <w:r>
              <w:rPr>
                <w:rFonts w:hint="eastAsia" w:ascii="宋体" w:hAnsi="宋体" w:eastAsia="宋体" w:cs="宋体"/>
                <w:b w:val="0"/>
                <w:bCs/>
                <w:i w:val="0"/>
                <w:caps w:val="0"/>
                <w:color w:val="auto"/>
                <w:spacing w:val="0"/>
                <w:w w:val="100"/>
                <w:kern w:val="0"/>
                <w:sz w:val="21"/>
                <w:szCs w:val="21"/>
                <w:highlight w:val="none"/>
                <w:lang w:val="en-US" w:eastAsia="zh-CN" w:bidi="ar-SA"/>
              </w:rPr>
              <w:t>（1）</w:t>
            </w:r>
            <w:r>
              <w:rPr>
                <w:rStyle w:val="33"/>
                <w:rFonts w:hint="eastAsia" w:ascii="宋体" w:hAnsi="宋体" w:eastAsia="宋体" w:cs="宋体"/>
                <w:b w:val="0"/>
                <w:bCs/>
                <w:i w:val="0"/>
                <w:caps w:val="0"/>
                <w:color w:val="auto"/>
                <w:spacing w:val="0"/>
                <w:w w:val="100"/>
                <w:kern w:val="0"/>
                <w:sz w:val="21"/>
                <w:szCs w:val="21"/>
                <w:highlight w:val="none"/>
                <w:lang w:val="en-US" w:eastAsia="zh-CN" w:bidi="ar-SA"/>
              </w:rPr>
              <w:t>项目负责人具有律师执业证，具有5年（含）以上执业经验得4分，具有5年以下执业经验得2分。须提供项目负责人简历、学历证书、执业证邓证明材料。</w:t>
            </w:r>
          </w:p>
          <w:p w14:paraId="2C7BE078">
            <w:pPr>
              <w:pStyle w:val="29"/>
              <w:numPr>
                <w:ilvl w:val="0"/>
                <w:numId w:val="0"/>
              </w:numPr>
              <w:shd w:val="clear" w:color="auto" w:fill="auto"/>
              <w:suppressAutoHyphens/>
              <w:snapToGrid w:val="0"/>
              <w:spacing w:line="320" w:lineRule="exact"/>
              <w:ind w:leftChars="0" w:right="0" w:rightChars="0"/>
              <w:jc w:val="both"/>
              <w:rPr>
                <w:rStyle w:val="33"/>
                <w:rFonts w:hint="default" w:ascii="宋体" w:hAnsi="宋体" w:eastAsia="宋体" w:cs="宋体"/>
                <w:b w:val="0"/>
                <w:bCs/>
                <w:i w:val="0"/>
                <w:caps w:val="0"/>
                <w:color w:val="auto"/>
                <w:spacing w:val="0"/>
                <w:w w:val="100"/>
                <w:kern w:val="0"/>
                <w:sz w:val="21"/>
                <w:szCs w:val="21"/>
                <w:highlight w:val="none"/>
                <w:lang w:val="en-US" w:eastAsia="zh-CN" w:bidi="ar-SA"/>
              </w:rPr>
            </w:pPr>
            <w:r>
              <w:rPr>
                <w:rStyle w:val="33"/>
                <w:rFonts w:hint="eastAsia" w:ascii="宋体" w:hAnsi="宋体" w:eastAsia="宋体" w:cs="宋体"/>
                <w:b w:val="0"/>
                <w:bCs/>
                <w:i w:val="0"/>
                <w:caps w:val="0"/>
                <w:color w:val="auto"/>
                <w:spacing w:val="0"/>
                <w:w w:val="100"/>
                <w:kern w:val="0"/>
                <w:sz w:val="21"/>
                <w:szCs w:val="21"/>
                <w:highlight w:val="none"/>
                <w:lang w:val="en-US" w:eastAsia="zh-CN" w:bidi="ar-SA"/>
              </w:rPr>
              <w:t>（2））项目负责人具有临床医学相关专业背景，具有10年（含）以上执业经验得6分，具有5年（含）以上10年以下以下执业经验得4分，具有5年以下执业经验得2分。须提供项目负责人相关学历和医师资格等证明材料。</w:t>
            </w:r>
          </w:p>
        </w:tc>
      </w:tr>
      <w:tr w14:paraId="2BAF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jc w:val="center"/>
        </w:trPr>
        <w:tc>
          <w:tcPr>
            <w:tcW w:w="978" w:type="dxa"/>
            <w:vMerge w:val="continue"/>
            <w:tcBorders>
              <w:left w:val="single" w:color="auto" w:sz="4" w:space="0"/>
              <w:right w:val="single" w:color="auto" w:sz="4" w:space="0"/>
            </w:tcBorders>
            <w:noWrap/>
            <w:vAlign w:val="center"/>
          </w:tcPr>
          <w:p w14:paraId="70775999">
            <w:pPr>
              <w:pStyle w:val="34"/>
              <w:snapToGrid w:val="0"/>
              <w:spacing w:line="300" w:lineRule="exact"/>
              <w:ind w:left="1588" w:leftChars="0" w:firstLine="433" w:firstLineChars="0"/>
              <w:rPr>
                <w:rFonts w:ascii="宋体" w:hAnsi="宋体"/>
                <w:color w:val="auto"/>
                <w:highlight w:val="none"/>
              </w:rPr>
            </w:pPr>
          </w:p>
        </w:tc>
        <w:tc>
          <w:tcPr>
            <w:tcW w:w="881" w:type="dxa"/>
            <w:tcBorders>
              <w:top w:val="single" w:color="auto" w:sz="4" w:space="0"/>
              <w:left w:val="single" w:color="auto" w:sz="4" w:space="0"/>
              <w:bottom w:val="single" w:color="auto" w:sz="4" w:space="0"/>
              <w:right w:val="single" w:color="auto" w:sz="4" w:space="0"/>
            </w:tcBorders>
            <w:noWrap/>
            <w:vAlign w:val="center"/>
          </w:tcPr>
          <w:p w14:paraId="3D3663E9">
            <w:pPr>
              <w:pStyle w:val="29"/>
              <w:numPr>
                <w:ilvl w:val="0"/>
                <w:numId w:val="0"/>
              </w:numPr>
              <w:shd w:val="clear" w:color="auto" w:fill="auto"/>
              <w:suppressAutoHyphens/>
              <w:snapToGrid w:val="0"/>
              <w:spacing w:line="320" w:lineRule="exact"/>
              <w:ind w:left="0" w:leftChars="0" w:right="0" w:rightChars="0" w:firstLine="0" w:firstLineChars="0"/>
              <w:jc w:val="center"/>
              <w:rPr>
                <w:rStyle w:val="33"/>
                <w:rFonts w:hint="eastAsia" w:ascii="宋体" w:hAnsi="宋体" w:eastAsia="宋体" w:cs="宋体"/>
                <w:b w:val="0"/>
                <w:bCs/>
                <w:i w:val="0"/>
                <w:caps w:val="0"/>
                <w:color w:val="auto"/>
                <w:spacing w:val="0"/>
                <w:w w:val="100"/>
                <w:kern w:val="0"/>
                <w:sz w:val="21"/>
                <w:szCs w:val="21"/>
                <w:highlight w:val="none"/>
                <w:lang w:val="en-US" w:eastAsia="zh-CN" w:bidi="ar-SA"/>
              </w:rPr>
            </w:pPr>
            <w:r>
              <w:rPr>
                <w:rStyle w:val="33"/>
                <w:rFonts w:hint="eastAsia" w:ascii="宋体" w:hAnsi="宋体" w:eastAsia="宋体" w:cs="宋体"/>
                <w:b w:val="0"/>
                <w:bCs/>
                <w:i w:val="0"/>
                <w:caps w:val="0"/>
                <w:color w:val="auto"/>
                <w:spacing w:val="0"/>
                <w:w w:val="100"/>
                <w:kern w:val="0"/>
                <w:sz w:val="21"/>
                <w:szCs w:val="21"/>
                <w:highlight w:val="none"/>
                <w:lang w:val="en-US" w:eastAsia="zh-CN" w:bidi="ar-SA"/>
              </w:rPr>
              <w:t>拟派项目团队人员情况</w:t>
            </w:r>
          </w:p>
          <w:p w14:paraId="08F97E7E">
            <w:pPr>
              <w:pStyle w:val="29"/>
              <w:numPr>
                <w:ilvl w:val="0"/>
                <w:numId w:val="0"/>
              </w:numPr>
              <w:shd w:val="clear" w:color="auto" w:fill="auto"/>
              <w:suppressAutoHyphens/>
              <w:snapToGrid w:val="0"/>
              <w:spacing w:line="320" w:lineRule="exact"/>
              <w:ind w:left="0" w:leftChars="0" w:right="0" w:rightChars="0" w:firstLine="0" w:firstLineChars="0"/>
              <w:jc w:val="center"/>
              <w:rPr>
                <w:rStyle w:val="33"/>
                <w:rFonts w:hint="eastAsia" w:ascii="宋体" w:hAnsi="宋体" w:eastAsia="宋体" w:cs="宋体"/>
                <w:b w:val="0"/>
                <w:bCs/>
                <w:i w:val="0"/>
                <w:caps w:val="0"/>
                <w:color w:val="auto"/>
                <w:spacing w:val="0"/>
                <w:w w:val="100"/>
                <w:kern w:val="0"/>
                <w:sz w:val="21"/>
                <w:szCs w:val="21"/>
                <w:highlight w:val="none"/>
                <w:lang w:val="en-US" w:eastAsia="zh-CN" w:bidi="ar-SA"/>
              </w:rPr>
            </w:pPr>
          </w:p>
        </w:tc>
        <w:tc>
          <w:tcPr>
            <w:tcW w:w="1477" w:type="dxa"/>
            <w:tcBorders>
              <w:top w:val="single" w:color="auto" w:sz="4" w:space="0"/>
              <w:left w:val="single" w:color="auto" w:sz="4" w:space="0"/>
              <w:right w:val="single" w:color="auto" w:sz="4" w:space="0"/>
            </w:tcBorders>
            <w:noWrap/>
            <w:vAlign w:val="center"/>
          </w:tcPr>
          <w:p w14:paraId="7EA3B946">
            <w:pPr>
              <w:pStyle w:val="29"/>
              <w:numPr>
                <w:ilvl w:val="0"/>
                <w:numId w:val="0"/>
              </w:numPr>
              <w:shd w:val="clear" w:color="auto" w:fill="auto"/>
              <w:suppressAutoHyphens/>
              <w:snapToGrid w:val="0"/>
              <w:spacing w:line="320" w:lineRule="exact"/>
              <w:ind w:left="0" w:leftChars="0" w:right="0" w:rightChars="0" w:firstLine="0" w:firstLineChars="0"/>
              <w:jc w:val="center"/>
              <w:rPr>
                <w:rFonts w:hint="eastAsia" w:ascii="宋体" w:hAnsi="宋体" w:eastAsia="仿宋_GB2312" w:cs="宋体;SimSun"/>
                <w:b/>
                <w:bCs/>
                <w:color w:val="auto"/>
                <w:kern w:val="2"/>
                <w:sz w:val="21"/>
                <w:szCs w:val="21"/>
                <w:highlight w:val="none"/>
                <w:lang w:val="en-US" w:eastAsia="zh-CN" w:bidi="ar-SA"/>
              </w:rPr>
            </w:pPr>
            <w:r>
              <w:rPr>
                <w:rStyle w:val="33"/>
                <w:rFonts w:hint="eastAsia" w:ascii="宋体" w:hAnsi="宋体" w:eastAsia="宋体" w:cs="宋体"/>
                <w:b w:val="0"/>
                <w:bCs/>
                <w:i w:val="0"/>
                <w:caps w:val="0"/>
                <w:color w:val="auto"/>
                <w:spacing w:val="0"/>
                <w:w w:val="100"/>
                <w:kern w:val="0"/>
                <w:sz w:val="21"/>
                <w:szCs w:val="21"/>
                <w:highlight w:val="none"/>
                <w:lang w:val="en-US" w:eastAsia="zh-CN" w:bidi="ar-SA"/>
              </w:rPr>
              <w:t>10分</w:t>
            </w:r>
          </w:p>
        </w:tc>
        <w:tc>
          <w:tcPr>
            <w:tcW w:w="5893" w:type="dxa"/>
            <w:tcBorders>
              <w:top w:val="single" w:color="auto" w:sz="4" w:space="0"/>
              <w:left w:val="single" w:color="auto" w:sz="4" w:space="0"/>
              <w:right w:val="single" w:color="auto" w:sz="4" w:space="0"/>
            </w:tcBorders>
            <w:noWrap/>
            <w:vAlign w:val="center"/>
          </w:tcPr>
          <w:p w14:paraId="6ED28B8F">
            <w:pPr>
              <w:pStyle w:val="29"/>
              <w:snapToGrid w:val="0"/>
              <w:spacing w:line="320" w:lineRule="exact"/>
              <w:ind w:firstLine="0" w:firstLineChars="0"/>
              <w:jc w:val="both"/>
              <w:rPr>
                <w:rStyle w:val="33"/>
                <w:rFonts w:hint="eastAsia" w:ascii="宋体" w:hAnsi="宋体" w:eastAsia="宋体" w:cs="宋体"/>
                <w:b w:val="0"/>
                <w:bCs/>
                <w:i w:val="0"/>
                <w:caps w:val="0"/>
                <w:color w:val="auto"/>
                <w:spacing w:val="0"/>
                <w:w w:val="100"/>
                <w:kern w:val="0"/>
                <w:sz w:val="21"/>
                <w:szCs w:val="21"/>
                <w:highlight w:val="none"/>
                <w:lang w:val="en-US" w:eastAsia="zh-CN" w:bidi="ar-SA"/>
              </w:rPr>
            </w:pPr>
            <w:r>
              <w:rPr>
                <w:rStyle w:val="33"/>
                <w:rFonts w:hint="eastAsia" w:ascii="宋体" w:hAnsi="宋体" w:eastAsia="宋体" w:cs="宋体"/>
                <w:b w:val="0"/>
                <w:bCs/>
                <w:i w:val="0"/>
                <w:caps w:val="0"/>
                <w:color w:val="auto"/>
                <w:spacing w:val="0"/>
                <w:w w:val="100"/>
                <w:kern w:val="0"/>
                <w:sz w:val="21"/>
                <w:szCs w:val="21"/>
                <w:highlight w:val="none"/>
                <w:lang w:val="en-US" w:eastAsia="zh-CN" w:bidi="ar-SA"/>
              </w:rPr>
              <w:t>(1)具有“律师执业证”，并提供相关证书复印件的，人数为5人(含)以上的，得5分；人数为3人(含)以上5人以下的，得3分；人数为1人(含)以上3人以下的，得1分。</w:t>
            </w:r>
          </w:p>
          <w:p w14:paraId="0D119735">
            <w:pPr>
              <w:pStyle w:val="29"/>
              <w:snapToGrid w:val="0"/>
              <w:spacing w:line="320" w:lineRule="exact"/>
              <w:ind w:firstLine="0" w:firstLineChars="0"/>
              <w:jc w:val="both"/>
              <w:rPr>
                <w:rStyle w:val="33"/>
                <w:rFonts w:hint="eastAsia" w:ascii="宋体" w:hAnsi="宋体" w:eastAsia="宋体" w:cs="宋体"/>
                <w:b w:val="0"/>
                <w:bCs/>
                <w:i w:val="0"/>
                <w:caps w:val="0"/>
                <w:color w:val="000000" w:themeColor="text1"/>
                <w:spacing w:val="0"/>
                <w:w w:val="100"/>
                <w:kern w:val="0"/>
                <w:sz w:val="21"/>
                <w:szCs w:val="21"/>
                <w:highlight w:val="none"/>
                <w:lang w:val="en-US" w:eastAsia="zh-CN" w:bidi="ar-SA"/>
                <w14:textFill>
                  <w14:solidFill>
                    <w14:schemeClr w14:val="tx1"/>
                  </w14:solidFill>
                </w14:textFill>
              </w:rPr>
            </w:pPr>
            <w:r>
              <w:rPr>
                <w:rStyle w:val="33"/>
                <w:rFonts w:hint="eastAsia" w:ascii="宋体" w:hAnsi="宋体" w:eastAsia="宋体" w:cs="宋体"/>
                <w:b w:val="0"/>
                <w:bCs/>
                <w:i w:val="0"/>
                <w:caps w:val="0"/>
                <w:color w:val="auto"/>
                <w:spacing w:val="0"/>
                <w:w w:val="100"/>
                <w:kern w:val="0"/>
                <w:sz w:val="21"/>
                <w:szCs w:val="21"/>
                <w:highlight w:val="none"/>
                <w:lang w:val="en-US" w:eastAsia="zh-CN" w:bidi="ar-SA"/>
              </w:rPr>
              <w:t>(2)执业2年以上的律师人数占拟派团队人数的比例为50%(含)以上的，得5分；占比30%（含）以上50%以下的，得2分，30%以下不得分。</w:t>
            </w:r>
          </w:p>
          <w:p w14:paraId="1E1A1316">
            <w:pPr>
              <w:pStyle w:val="29"/>
              <w:numPr>
                <w:ilvl w:val="0"/>
                <w:numId w:val="0"/>
              </w:numPr>
              <w:shd w:val="clear" w:color="auto" w:fill="auto"/>
              <w:suppressAutoHyphens/>
              <w:snapToGrid w:val="0"/>
              <w:spacing w:line="320" w:lineRule="exact"/>
              <w:ind w:left="0" w:leftChars="0" w:right="0" w:rightChars="0" w:firstLine="0" w:firstLineChars="0"/>
              <w:jc w:val="both"/>
              <w:rPr>
                <w:rFonts w:hint="eastAsia" w:ascii="宋体" w:hAnsi="宋体" w:eastAsia="宋体" w:cs="宋体"/>
                <w:b w:val="0"/>
                <w:bCs/>
                <w:i w:val="0"/>
                <w:caps w:val="0"/>
                <w:color w:val="auto"/>
                <w:spacing w:val="0"/>
                <w:w w:val="100"/>
                <w:kern w:val="0"/>
                <w:sz w:val="21"/>
                <w:szCs w:val="21"/>
                <w:highlight w:val="none"/>
                <w:lang w:val="en-US" w:eastAsia="zh-CN" w:bidi="ar-SA"/>
              </w:rPr>
            </w:pPr>
            <w:r>
              <w:rPr>
                <w:rStyle w:val="33"/>
                <w:rFonts w:hint="eastAsia" w:ascii="宋体" w:hAnsi="宋体" w:eastAsia="宋体" w:cs="宋体"/>
                <w:b w:val="0"/>
                <w:bCs/>
                <w:i w:val="0"/>
                <w:caps w:val="0"/>
                <w:color w:val="000000" w:themeColor="text1"/>
                <w:spacing w:val="0"/>
                <w:w w:val="100"/>
                <w:kern w:val="0"/>
                <w:sz w:val="21"/>
                <w:szCs w:val="21"/>
                <w:highlight w:val="none"/>
                <w:lang w:val="en-US" w:eastAsia="zh-CN" w:bidi="ar-SA"/>
                <w14:textFill>
                  <w14:solidFill>
                    <w14:schemeClr w14:val="tx1"/>
                  </w14:solidFill>
                </w14:textFill>
              </w:rPr>
              <w:t>说明：团队服务人员须提供年检有效的律师执业证。</w:t>
            </w:r>
          </w:p>
        </w:tc>
      </w:tr>
      <w:tr w14:paraId="75D6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73" w:hRule="atLeast"/>
          <w:jc w:val="center"/>
        </w:trPr>
        <w:tc>
          <w:tcPr>
            <w:tcW w:w="978" w:type="dxa"/>
            <w:vMerge w:val="continue"/>
            <w:tcBorders>
              <w:left w:val="single" w:color="auto" w:sz="4" w:space="0"/>
              <w:right w:val="single" w:color="auto" w:sz="4" w:space="0"/>
            </w:tcBorders>
            <w:shd w:val="clear" w:color="auto" w:fill="auto"/>
            <w:noWrap/>
            <w:vAlign w:val="center"/>
          </w:tcPr>
          <w:p w14:paraId="297F7233">
            <w:pPr>
              <w:pStyle w:val="34"/>
              <w:snapToGrid w:val="0"/>
              <w:spacing w:line="300" w:lineRule="exact"/>
              <w:ind w:left="1588" w:leftChars="0" w:firstLine="433" w:firstLineChars="0"/>
              <w:rPr>
                <w:rFonts w:ascii="宋体" w:hAnsi="宋体"/>
                <w:color w:val="auto"/>
                <w:highlight w:val="none"/>
              </w:rPr>
            </w:pPr>
          </w:p>
        </w:tc>
        <w:tc>
          <w:tcPr>
            <w:tcW w:w="88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490185">
            <w:pPr>
              <w:spacing w:line="36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服务承诺</w:t>
            </w:r>
          </w:p>
        </w:tc>
        <w:tc>
          <w:tcPr>
            <w:tcW w:w="1477" w:type="dxa"/>
            <w:tcBorders>
              <w:top w:val="single" w:color="auto" w:sz="4" w:space="0"/>
              <w:left w:val="single" w:color="auto" w:sz="4" w:space="0"/>
              <w:right w:val="single" w:color="auto" w:sz="4" w:space="0"/>
            </w:tcBorders>
            <w:shd w:val="clear" w:color="000000" w:fill="FFFFFF"/>
            <w:noWrap/>
            <w:vAlign w:val="center"/>
          </w:tcPr>
          <w:p w14:paraId="12F98F97">
            <w:pPr>
              <w:spacing w:line="36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4分</w:t>
            </w:r>
          </w:p>
        </w:tc>
        <w:tc>
          <w:tcPr>
            <w:tcW w:w="5893" w:type="dxa"/>
            <w:tcBorders>
              <w:top w:val="single" w:color="auto" w:sz="4" w:space="0"/>
              <w:left w:val="single" w:color="auto" w:sz="4" w:space="0"/>
              <w:right w:val="single" w:color="auto" w:sz="4" w:space="0"/>
            </w:tcBorders>
            <w:shd w:val="clear" w:color="000000" w:fill="FFFFFF"/>
            <w:noWrap/>
            <w:vAlign w:val="center"/>
          </w:tcPr>
          <w:p w14:paraId="76204D32">
            <w:pPr>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供应商针对采购需求中的服务内容进行承诺，提供服务承诺并满足招标文件要求内容的得4分。</w:t>
            </w:r>
          </w:p>
          <w:p w14:paraId="4F46617A">
            <w:pPr>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未提供服务承诺或不满足招标文件要求内容</w:t>
            </w:r>
            <w:r>
              <w:rPr>
                <w:rFonts w:hint="eastAsia" w:ascii="宋体" w:hAnsi="宋体" w:cs="Times New Roman"/>
                <w:kern w:val="2"/>
                <w:sz w:val="21"/>
                <w:szCs w:val="21"/>
                <w:highlight w:val="none"/>
                <w:lang w:val="en-US" w:eastAsia="zh-CN" w:bidi="ar-SA"/>
              </w:rPr>
              <w:t>的</w:t>
            </w:r>
            <w:r>
              <w:rPr>
                <w:rFonts w:hint="eastAsia" w:ascii="宋体" w:hAnsi="宋体" w:eastAsia="宋体" w:cs="Times New Roman"/>
                <w:kern w:val="2"/>
                <w:sz w:val="21"/>
                <w:szCs w:val="21"/>
                <w:highlight w:val="none"/>
                <w:lang w:val="en-US" w:eastAsia="zh-CN" w:bidi="ar-SA"/>
              </w:rPr>
              <w:t>不得分。</w:t>
            </w:r>
          </w:p>
        </w:tc>
      </w:tr>
      <w:tr w14:paraId="72CB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29" w:hRule="atLeast"/>
          <w:jc w:val="center"/>
        </w:trPr>
        <w:tc>
          <w:tcPr>
            <w:tcW w:w="978" w:type="dxa"/>
            <w:vMerge w:val="restart"/>
            <w:tcBorders>
              <w:left w:val="single" w:color="auto" w:sz="4" w:space="0"/>
              <w:right w:val="single" w:color="auto" w:sz="4" w:space="0"/>
            </w:tcBorders>
            <w:noWrap/>
            <w:vAlign w:val="center"/>
          </w:tcPr>
          <w:p w14:paraId="395B6124">
            <w:pPr>
              <w:pStyle w:val="32"/>
              <w:spacing w:line="300" w:lineRule="exact"/>
              <w:jc w:val="center"/>
              <w:rPr>
                <w:rFonts w:hint="eastAsia" w:ascii="宋体" w:hAnsi="宋体"/>
                <w:color w:val="auto"/>
                <w:sz w:val="21"/>
                <w:szCs w:val="21"/>
                <w:highlight w:val="none"/>
              </w:rPr>
            </w:pPr>
            <w:r>
              <w:rPr>
                <w:rFonts w:hint="eastAsia" w:ascii="宋体" w:hAnsi="宋体" w:cs="宋体;SimSun"/>
                <w:color w:val="auto"/>
                <w:sz w:val="21"/>
                <w:szCs w:val="21"/>
                <w:highlight w:val="none"/>
              </w:rPr>
              <w:t>技术部分（</w:t>
            </w:r>
            <w:r>
              <w:rPr>
                <w:rFonts w:hint="eastAsia" w:ascii="宋体" w:hAnsi="宋体" w:cs="宋体;SimSun"/>
                <w:color w:val="auto"/>
                <w:sz w:val="21"/>
                <w:szCs w:val="21"/>
                <w:highlight w:val="none"/>
                <w:lang w:val="en-US" w:eastAsia="zh-CN"/>
              </w:rPr>
              <w:t>44</w:t>
            </w:r>
            <w:r>
              <w:rPr>
                <w:rFonts w:hint="eastAsia" w:ascii="宋体" w:hAnsi="宋体" w:cs="宋体;SimSun"/>
                <w:color w:val="auto"/>
                <w:sz w:val="21"/>
                <w:szCs w:val="21"/>
                <w:highlight w:val="none"/>
              </w:rPr>
              <w:t>分）</w:t>
            </w:r>
          </w:p>
        </w:tc>
        <w:tc>
          <w:tcPr>
            <w:tcW w:w="881" w:type="dxa"/>
            <w:tcBorders>
              <w:top w:val="single" w:color="auto" w:sz="4" w:space="0"/>
              <w:left w:val="single" w:color="auto" w:sz="4" w:space="0"/>
              <w:right w:val="single" w:color="auto" w:sz="4" w:space="0"/>
            </w:tcBorders>
            <w:noWrap/>
            <w:vAlign w:val="center"/>
          </w:tcPr>
          <w:p w14:paraId="56EF7A43">
            <w:pPr>
              <w:numPr>
                <w:ilvl w:val="0"/>
                <w:numId w:val="0"/>
              </w:numPr>
              <w:shd w:val="clear" w:color="auto" w:fill="auto"/>
              <w:suppressAutoHyphens/>
              <w:spacing w:line="30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服务方案</w:t>
            </w:r>
          </w:p>
          <w:p w14:paraId="6B70F914">
            <w:pPr>
              <w:numPr>
                <w:ilvl w:val="0"/>
                <w:numId w:val="0"/>
              </w:numPr>
              <w:shd w:val="clear" w:color="auto" w:fill="auto"/>
              <w:suppressAutoHyphens/>
              <w:spacing w:line="30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p>
        </w:tc>
        <w:tc>
          <w:tcPr>
            <w:tcW w:w="1477" w:type="dxa"/>
            <w:tcBorders>
              <w:top w:val="single" w:color="auto" w:sz="4" w:space="0"/>
              <w:left w:val="single" w:color="auto" w:sz="4" w:space="0"/>
              <w:right w:val="single" w:color="auto" w:sz="4" w:space="0"/>
            </w:tcBorders>
            <w:noWrap/>
            <w:vAlign w:val="center"/>
          </w:tcPr>
          <w:p w14:paraId="40BBE983">
            <w:pPr>
              <w:numPr>
                <w:ilvl w:val="0"/>
                <w:numId w:val="0"/>
              </w:numPr>
              <w:shd w:val="clear" w:color="auto" w:fill="auto"/>
              <w:suppressAutoHyphens/>
              <w:spacing w:line="300" w:lineRule="exact"/>
              <w:ind w:left="0" w:leftChars="0" w:right="0" w:righ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16分</w:t>
            </w:r>
          </w:p>
        </w:tc>
        <w:tc>
          <w:tcPr>
            <w:tcW w:w="5893" w:type="dxa"/>
            <w:tcBorders>
              <w:top w:val="single" w:color="auto" w:sz="4" w:space="0"/>
              <w:left w:val="single" w:color="auto" w:sz="4" w:space="0"/>
              <w:bottom w:val="single" w:color="auto" w:sz="4" w:space="0"/>
              <w:right w:val="single" w:color="auto" w:sz="4" w:space="0"/>
            </w:tcBorders>
            <w:noWrap/>
            <w:vAlign w:val="center"/>
          </w:tcPr>
          <w:p w14:paraId="10D49EA5">
            <w:pPr>
              <w:kinsoku/>
              <w:spacing w:line="240" w:lineRule="auto"/>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根据供应商服务方案，内容包含但不限于：</w:t>
            </w:r>
            <w:r>
              <w:rPr>
                <w:rFonts w:hint="eastAsia" w:ascii="宋体" w:hAnsi="宋体" w:eastAsia="宋体" w:cs="宋体"/>
                <w:color w:val="auto"/>
                <w:kern w:val="0"/>
                <w:szCs w:val="24"/>
                <w:highlight w:val="none"/>
                <w:lang w:eastAsia="zh-CN"/>
              </w:rPr>
              <w:t>①服务目标；②服务内容；③服务方式；④</w:t>
            </w:r>
            <w:r>
              <w:rPr>
                <w:rFonts w:hint="eastAsia" w:ascii="宋体" w:hAnsi="宋体" w:eastAsia="宋体" w:cs="宋体"/>
                <w:color w:val="auto"/>
                <w:kern w:val="0"/>
                <w:szCs w:val="24"/>
                <w:highlight w:val="none"/>
                <w:lang w:val="en-US" w:eastAsia="zh-CN"/>
              </w:rPr>
              <w:t>培训方案。</w:t>
            </w:r>
            <w:r>
              <w:rPr>
                <w:rFonts w:hint="eastAsia" w:ascii="宋体" w:hAnsi="宋体" w:eastAsia="宋体" w:cs="宋体"/>
                <w:color w:val="auto"/>
                <w:kern w:val="0"/>
                <w:sz w:val="21"/>
                <w:szCs w:val="21"/>
                <w:highlight w:val="none"/>
                <w:lang w:val="en-US" w:eastAsia="zh-CN" w:bidi="ar-SA"/>
              </w:rPr>
              <w:t>进行综合评审：</w:t>
            </w:r>
          </w:p>
          <w:p w14:paraId="12BCBEE7">
            <w:pPr>
              <w:keepNext w:val="0"/>
              <w:keepLines w:val="0"/>
              <w:pageBreakBefore w:val="0"/>
              <w:widowControl w:val="0"/>
              <w:tabs>
                <w:tab w:val="left" w:pos="2259"/>
              </w:tabs>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上述内容符合项目实际情况、完全满足项目实施，得16分；内容每缺少一项扣4分，每项内容存在瑕疵扣2分，扣完为止；</w:t>
            </w:r>
          </w:p>
          <w:p w14:paraId="6159D318">
            <w:pPr>
              <w:numPr>
                <w:ilvl w:val="0"/>
                <w:numId w:val="0"/>
              </w:numPr>
              <w:shd w:val="clear" w:color="auto" w:fill="auto"/>
              <w:suppressAutoHyphens/>
              <w:spacing w:line="300" w:lineRule="exact"/>
              <w:ind w:left="0" w:leftChars="0" w:right="0" w:rightChars="0" w:firstLine="0" w:firstLineChars="0"/>
              <w:jc w:val="left"/>
              <w:rPr>
                <w:rFonts w:hint="default" w:ascii="宋体" w:hAnsi="宋体" w:eastAsia="宋体" w:cs="宋体"/>
                <w:color w:val="auto"/>
                <w:kern w:val="0"/>
                <w:sz w:val="24"/>
                <w:szCs w:val="24"/>
                <w:highlight w:val="none"/>
                <w:lang w:val="en-US" w:eastAsia="zh-CN" w:bidi="ar-SA"/>
              </w:rPr>
            </w:pPr>
          </w:p>
        </w:tc>
      </w:tr>
      <w:tr w14:paraId="779D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009" w:hRule="atLeast"/>
          <w:jc w:val="center"/>
        </w:trPr>
        <w:tc>
          <w:tcPr>
            <w:tcW w:w="978" w:type="dxa"/>
            <w:vMerge w:val="continue"/>
            <w:tcBorders>
              <w:left w:val="single" w:color="auto" w:sz="4" w:space="0"/>
              <w:right w:val="single" w:color="auto" w:sz="4" w:space="0"/>
            </w:tcBorders>
            <w:noWrap/>
            <w:vAlign w:val="center"/>
          </w:tcPr>
          <w:p w14:paraId="51CB6629">
            <w:pPr>
              <w:pStyle w:val="32"/>
              <w:spacing w:line="300" w:lineRule="exact"/>
              <w:jc w:val="center"/>
              <w:rPr>
                <w:rFonts w:hint="eastAsia" w:ascii="宋体" w:hAnsi="宋体" w:cs="宋体;SimSun"/>
                <w:color w:val="auto"/>
                <w:sz w:val="21"/>
                <w:szCs w:val="21"/>
                <w:highlight w:val="none"/>
              </w:rPr>
            </w:pPr>
          </w:p>
        </w:tc>
        <w:tc>
          <w:tcPr>
            <w:tcW w:w="881" w:type="dxa"/>
            <w:tcBorders>
              <w:top w:val="single" w:color="auto" w:sz="4" w:space="0"/>
              <w:left w:val="single" w:color="auto" w:sz="4" w:space="0"/>
              <w:right w:val="single" w:color="auto" w:sz="4" w:space="0"/>
            </w:tcBorders>
            <w:noWrap/>
            <w:vAlign w:val="center"/>
          </w:tcPr>
          <w:p w14:paraId="3D390898">
            <w:pPr>
              <w:numPr>
                <w:ilvl w:val="0"/>
                <w:numId w:val="0"/>
              </w:numPr>
              <w:shd w:val="clear" w:color="auto" w:fill="auto"/>
              <w:suppressAutoHyphens/>
              <w:spacing w:line="300" w:lineRule="exact"/>
              <w:ind w:left="0" w:leftChars="0" w:right="0" w:rightChars="0" w:firstLine="0" w:firstLineChars="0"/>
              <w:jc w:val="center"/>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团队内控及管理方案</w:t>
            </w:r>
          </w:p>
          <w:p w14:paraId="5718E912">
            <w:pPr>
              <w:numPr>
                <w:ilvl w:val="0"/>
                <w:numId w:val="0"/>
              </w:numPr>
              <w:shd w:val="clear" w:color="auto" w:fill="auto"/>
              <w:suppressAutoHyphens/>
              <w:spacing w:line="300" w:lineRule="exact"/>
              <w:ind w:left="0" w:leftChars="0" w:right="0" w:rightChars="0" w:firstLine="0" w:firstLineChars="0"/>
              <w:jc w:val="center"/>
              <w:rPr>
                <w:rFonts w:hint="eastAsia" w:ascii="宋体" w:hAnsi="宋体" w:eastAsia="宋体" w:cs="宋体"/>
                <w:color w:val="auto"/>
                <w:kern w:val="0"/>
                <w:szCs w:val="24"/>
                <w:highlight w:val="none"/>
                <w:lang w:val="en-US" w:eastAsia="zh-CN"/>
              </w:rPr>
            </w:pPr>
          </w:p>
        </w:tc>
        <w:tc>
          <w:tcPr>
            <w:tcW w:w="1477" w:type="dxa"/>
            <w:tcBorders>
              <w:top w:val="single" w:color="auto" w:sz="4" w:space="0"/>
              <w:left w:val="single" w:color="auto" w:sz="4" w:space="0"/>
              <w:right w:val="single" w:color="auto" w:sz="4" w:space="0"/>
            </w:tcBorders>
            <w:noWrap/>
            <w:vAlign w:val="center"/>
          </w:tcPr>
          <w:p w14:paraId="64F0631B">
            <w:pPr>
              <w:numPr>
                <w:ilvl w:val="0"/>
                <w:numId w:val="0"/>
              </w:numPr>
              <w:shd w:val="clear" w:color="auto" w:fill="auto"/>
              <w:suppressAutoHyphens/>
              <w:spacing w:line="300" w:lineRule="exact"/>
              <w:ind w:left="0" w:leftChars="0" w:right="0" w:rightChars="0" w:firstLine="0" w:firstLineChars="0"/>
              <w:jc w:val="center"/>
              <w:rPr>
                <w:rFonts w:hint="eastAsia" w:ascii="宋体" w:hAnsi="宋体" w:eastAsia="宋体" w:cs="宋体"/>
                <w:snapToGrid w:val="0"/>
                <w:color w:val="auto"/>
                <w:sz w:val="21"/>
                <w:szCs w:val="24"/>
                <w:highlight w:val="none"/>
                <w:lang w:val="en-US" w:eastAsia="zh-CN" w:bidi="ar-SA"/>
              </w:rPr>
            </w:pPr>
            <w:r>
              <w:rPr>
                <w:rFonts w:hint="eastAsia" w:ascii="宋体" w:hAnsi="宋体" w:eastAsia="宋体" w:cs="宋体"/>
                <w:color w:val="auto"/>
                <w:kern w:val="0"/>
                <w:szCs w:val="24"/>
                <w:highlight w:val="none"/>
                <w:lang w:val="en-US" w:eastAsia="zh-CN"/>
              </w:rPr>
              <w:t>18分</w:t>
            </w:r>
          </w:p>
        </w:tc>
        <w:tc>
          <w:tcPr>
            <w:tcW w:w="5893" w:type="dxa"/>
            <w:tcBorders>
              <w:top w:val="single" w:color="auto" w:sz="4" w:space="0"/>
              <w:left w:val="single" w:color="auto" w:sz="4" w:space="0"/>
              <w:bottom w:val="single" w:color="auto" w:sz="4" w:space="0"/>
              <w:right w:val="single" w:color="auto" w:sz="4" w:space="0"/>
            </w:tcBorders>
            <w:noWrap/>
            <w:vAlign w:val="center"/>
          </w:tcPr>
          <w:p w14:paraId="624A4971">
            <w:pPr>
              <w:kinsoku/>
              <w:spacing w:line="240" w:lineRule="auto"/>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根据供应商</w:t>
            </w:r>
            <w:r>
              <w:rPr>
                <w:rFonts w:hint="eastAsia" w:ascii="宋体" w:hAnsi="宋体" w:eastAsia="宋体" w:cs="宋体"/>
                <w:color w:val="auto"/>
                <w:kern w:val="0"/>
                <w:szCs w:val="24"/>
                <w:highlight w:val="none"/>
                <w:lang w:val="en-US" w:eastAsia="zh-CN"/>
              </w:rPr>
              <w:t>团队内控及管理方案</w:t>
            </w:r>
            <w:r>
              <w:rPr>
                <w:rFonts w:hint="eastAsia" w:ascii="宋体" w:hAnsi="宋体" w:eastAsia="宋体" w:cs="宋体"/>
                <w:color w:val="auto"/>
                <w:kern w:val="0"/>
                <w:sz w:val="21"/>
                <w:szCs w:val="21"/>
                <w:highlight w:val="none"/>
                <w:lang w:val="en-US" w:eastAsia="zh-CN" w:bidi="ar-SA"/>
              </w:rPr>
              <w:t>，内容包括：</w:t>
            </w:r>
            <w:r>
              <w:rPr>
                <w:rFonts w:hint="eastAsia" w:ascii="宋体" w:hAnsi="宋体" w:eastAsia="宋体" w:cs="宋体"/>
                <w:color w:val="auto"/>
                <w:kern w:val="0"/>
                <w:szCs w:val="24"/>
                <w:highlight w:val="none"/>
                <w:lang w:val="en-US" w:eastAsia="zh-CN"/>
              </w:rPr>
              <w:t>①整体工作管理和人员管理制度；②案件讨论制度；③服务质量和风险防控制度；</w:t>
            </w:r>
            <w:r>
              <w:rPr>
                <w:rFonts w:hint="eastAsia" w:ascii="宋体" w:hAnsi="宋体" w:eastAsia="宋体" w:cs="宋体"/>
                <w:color w:val="auto"/>
                <w:kern w:val="0"/>
                <w:szCs w:val="24"/>
                <w:highlight w:val="none"/>
                <w:lang w:eastAsia="zh-CN"/>
              </w:rPr>
              <w:t>④客户回访联系制度</w:t>
            </w:r>
            <w:r>
              <w:rPr>
                <w:rFonts w:hint="eastAsia" w:ascii="宋体" w:hAnsi="宋体" w:eastAsia="宋体" w:cs="宋体"/>
                <w:color w:val="auto"/>
                <w:kern w:val="0"/>
                <w:szCs w:val="24"/>
                <w:highlight w:val="none"/>
                <w:lang w:val="en-US" w:eastAsia="zh-CN"/>
              </w:rPr>
              <w:t>；</w:t>
            </w:r>
            <w:r>
              <w:rPr>
                <w:rFonts w:hint="eastAsia" w:ascii="宋体" w:hAnsi="宋体" w:eastAsia="宋体" w:cs="宋体"/>
                <w:color w:val="auto"/>
                <w:kern w:val="0"/>
                <w:szCs w:val="24"/>
                <w:highlight w:val="none"/>
                <w:lang w:eastAsia="zh-CN"/>
              </w:rPr>
              <w:t>⑤</w:t>
            </w:r>
            <w:r>
              <w:rPr>
                <w:rFonts w:hint="eastAsia" w:ascii="宋体" w:hAnsi="宋体" w:eastAsia="宋体" w:cs="宋体"/>
                <w:color w:val="auto"/>
                <w:kern w:val="0"/>
                <w:szCs w:val="24"/>
                <w:highlight w:val="none"/>
                <w:lang w:val="en-US" w:eastAsia="zh-CN"/>
              </w:rPr>
              <w:t>律所决策制度；⑥安全与应急预案制度</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 w:val="21"/>
                <w:szCs w:val="21"/>
                <w:highlight w:val="none"/>
                <w:lang w:val="en-US" w:eastAsia="zh-CN" w:bidi="ar-SA"/>
              </w:rPr>
              <w:t>进行综合评审：</w:t>
            </w:r>
          </w:p>
          <w:p w14:paraId="5616A107">
            <w:pPr>
              <w:keepNext w:val="0"/>
              <w:keepLines w:val="0"/>
              <w:pageBreakBefore w:val="0"/>
              <w:widowControl w:val="0"/>
              <w:tabs>
                <w:tab w:val="left" w:pos="2259"/>
              </w:tabs>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上述内容符合项目实际情况、完全满足项目实施，得18分；内容每缺少一项扣3分，每项内容存在瑕疵扣2分，扣完为止；</w:t>
            </w:r>
          </w:p>
          <w:p w14:paraId="2C83A35C">
            <w:pPr>
              <w:numPr>
                <w:ilvl w:val="0"/>
                <w:numId w:val="0"/>
              </w:numPr>
              <w:shd w:val="clear" w:color="auto" w:fill="auto"/>
              <w:suppressAutoHyphens/>
              <w:spacing w:line="300" w:lineRule="exact"/>
              <w:ind w:left="0" w:leftChars="0" w:right="0" w:rightChars="0" w:firstLine="0" w:firstLineChars="0"/>
              <w:jc w:val="left"/>
              <w:rPr>
                <w:rFonts w:hint="eastAsia" w:ascii="宋体" w:hAnsi="宋体" w:eastAsia="宋体" w:cs="宋体"/>
                <w:color w:val="auto"/>
                <w:kern w:val="0"/>
                <w:sz w:val="21"/>
                <w:szCs w:val="21"/>
                <w:highlight w:val="none"/>
                <w:lang w:val="en-US" w:eastAsia="zh-CN" w:bidi="ar-SA"/>
              </w:rPr>
            </w:pPr>
          </w:p>
        </w:tc>
      </w:tr>
      <w:tr w14:paraId="6125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36" w:hRule="atLeast"/>
          <w:jc w:val="center"/>
        </w:trPr>
        <w:tc>
          <w:tcPr>
            <w:tcW w:w="978" w:type="dxa"/>
            <w:vMerge w:val="continue"/>
            <w:tcBorders>
              <w:left w:val="single" w:color="auto" w:sz="4" w:space="0"/>
              <w:right w:val="single" w:color="auto" w:sz="4" w:space="0"/>
            </w:tcBorders>
            <w:noWrap/>
            <w:vAlign w:val="center"/>
          </w:tcPr>
          <w:p w14:paraId="32C0C524">
            <w:pPr>
              <w:pStyle w:val="32"/>
              <w:spacing w:line="300" w:lineRule="exact"/>
              <w:jc w:val="center"/>
              <w:rPr>
                <w:rFonts w:hint="eastAsia" w:ascii="宋体" w:hAnsi="宋体" w:cs="宋体;SimSun"/>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ign w:val="center"/>
          </w:tcPr>
          <w:p w14:paraId="5E0AFE29">
            <w:pPr>
              <w:pStyle w:val="14"/>
              <w:ind w:left="0" w:leftChars="0" w:right="0" w:rightChars="0" w:firstLine="0" w:firstLineChars="0"/>
              <w:jc w:val="center"/>
              <w:rPr>
                <w:rFonts w:hint="eastAsia" w:ascii="宋体" w:hAnsi="宋体" w:eastAsia="宋体" w:cs="宋体"/>
                <w:snapToGrid w:val="0"/>
                <w:color w:val="auto"/>
                <w:sz w:val="21"/>
                <w:szCs w:val="24"/>
                <w:highlight w:val="none"/>
                <w:lang w:val="en-US" w:eastAsia="zh-CN" w:bidi="ar-SA"/>
              </w:rPr>
            </w:pPr>
            <w:r>
              <w:rPr>
                <w:rFonts w:hint="eastAsia" w:ascii="宋体" w:hAnsi="宋体" w:eastAsia="宋体" w:cs="宋体"/>
                <w:snapToGrid w:val="0"/>
                <w:color w:val="auto"/>
                <w:sz w:val="21"/>
                <w:szCs w:val="24"/>
                <w:highlight w:val="none"/>
                <w:lang w:val="en-US" w:eastAsia="zh-CN" w:bidi="ar-SA"/>
              </w:rPr>
              <w:t>保密制度及措施</w:t>
            </w:r>
          </w:p>
          <w:p w14:paraId="07D13B3C">
            <w:pPr>
              <w:pStyle w:val="14"/>
              <w:ind w:left="0" w:leftChars="0" w:right="0" w:rightChars="0" w:firstLine="0" w:firstLineChars="0"/>
              <w:jc w:val="center"/>
              <w:rPr>
                <w:rFonts w:hint="eastAsia" w:ascii="宋体" w:hAnsi="宋体" w:eastAsia="宋体" w:cs="宋体"/>
                <w:snapToGrid w:val="0"/>
                <w:color w:val="auto"/>
                <w:sz w:val="21"/>
                <w:szCs w:val="24"/>
                <w:highlight w:val="none"/>
                <w:lang w:val="en-US" w:eastAsia="zh-CN" w:bidi="ar-SA"/>
              </w:rPr>
            </w:pPr>
          </w:p>
        </w:tc>
        <w:tc>
          <w:tcPr>
            <w:tcW w:w="1477" w:type="dxa"/>
            <w:tcBorders>
              <w:top w:val="single" w:color="auto" w:sz="4" w:space="0"/>
              <w:left w:val="single" w:color="auto" w:sz="4" w:space="0"/>
              <w:bottom w:val="single" w:color="auto" w:sz="4" w:space="0"/>
              <w:right w:val="single" w:color="auto" w:sz="4" w:space="0"/>
            </w:tcBorders>
            <w:noWrap/>
            <w:vAlign w:val="center"/>
          </w:tcPr>
          <w:p w14:paraId="7904A189">
            <w:pPr>
              <w:pStyle w:val="14"/>
              <w:ind w:left="0" w:leftChars="0" w:right="0" w:rightChars="0" w:firstLine="0" w:firstLineChars="0"/>
              <w:jc w:val="center"/>
              <w:rPr>
                <w:rFonts w:hint="eastAsia" w:ascii="宋体" w:hAnsi="宋体" w:eastAsia="宋体" w:cs="宋体"/>
                <w:snapToGrid w:val="0"/>
                <w:color w:val="auto"/>
                <w:sz w:val="21"/>
                <w:szCs w:val="24"/>
                <w:highlight w:val="none"/>
                <w:lang w:val="en-US" w:eastAsia="zh-CN" w:bidi="ar-SA"/>
              </w:rPr>
            </w:pPr>
            <w:r>
              <w:rPr>
                <w:rFonts w:hint="eastAsia" w:ascii="宋体" w:hAnsi="宋体" w:cs="宋体"/>
                <w:snapToGrid w:val="0"/>
                <w:color w:val="auto"/>
                <w:sz w:val="21"/>
                <w:szCs w:val="24"/>
                <w:highlight w:val="none"/>
                <w:lang w:val="en-US" w:eastAsia="zh-CN" w:bidi="ar-SA"/>
              </w:rPr>
              <w:t>4</w:t>
            </w:r>
            <w:r>
              <w:rPr>
                <w:rFonts w:hint="eastAsia" w:ascii="宋体" w:hAnsi="宋体" w:eastAsia="宋体" w:cs="宋体"/>
                <w:snapToGrid w:val="0"/>
                <w:color w:val="auto"/>
                <w:sz w:val="21"/>
                <w:szCs w:val="24"/>
                <w:highlight w:val="none"/>
                <w:lang w:val="en-US" w:eastAsia="zh-CN" w:bidi="ar-SA"/>
              </w:rPr>
              <w:t>分</w:t>
            </w:r>
          </w:p>
        </w:tc>
        <w:tc>
          <w:tcPr>
            <w:tcW w:w="5893" w:type="dxa"/>
            <w:tcBorders>
              <w:top w:val="single" w:color="auto" w:sz="4" w:space="0"/>
              <w:left w:val="single" w:color="auto" w:sz="4" w:space="0"/>
              <w:bottom w:val="single" w:color="auto" w:sz="4" w:space="0"/>
              <w:right w:val="single" w:color="auto" w:sz="4" w:space="0"/>
            </w:tcBorders>
            <w:noWrap/>
            <w:vAlign w:val="center"/>
          </w:tcPr>
          <w:p w14:paraId="54B72D84">
            <w:pPr>
              <w:kinsoku/>
              <w:spacing w:line="240" w:lineRule="auto"/>
              <w:jc w:val="left"/>
              <w:rPr>
                <w:rFonts w:hint="eastAsia" w:ascii="宋体" w:hAnsi="宋体" w:eastAsia="宋体" w:cs="宋体"/>
                <w:color w:val="auto"/>
                <w:kern w:val="0"/>
                <w:szCs w:val="24"/>
                <w:highlight w:val="none"/>
                <w:lang w:val="en-US" w:eastAsia="zh-CN"/>
              </w:rPr>
            </w:pPr>
            <w:r>
              <w:rPr>
                <w:rFonts w:hint="default" w:ascii="宋体" w:hAnsi="宋体" w:eastAsia="宋体" w:cs="宋体"/>
                <w:b w:val="0"/>
                <w:bCs/>
                <w:color w:val="auto"/>
                <w:spacing w:val="-6"/>
                <w:kern w:val="0"/>
                <w:sz w:val="21"/>
                <w:szCs w:val="21"/>
                <w:highlight w:val="none"/>
                <w:lang w:val="en-US" w:eastAsia="zh-CN"/>
              </w:rPr>
              <w:t>针对</w:t>
            </w:r>
            <w:r>
              <w:rPr>
                <w:rFonts w:hint="eastAsia" w:ascii="宋体" w:hAnsi="宋体" w:eastAsia="宋体" w:cs="宋体"/>
                <w:b w:val="0"/>
                <w:bCs/>
                <w:color w:val="auto"/>
                <w:spacing w:val="-6"/>
                <w:kern w:val="0"/>
                <w:sz w:val="21"/>
                <w:szCs w:val="21"/>
                <w:highlight w:val="none"/>
                <w:lang w:val="en-US" w:eastAsia="zh-CN"/>
              </w:rPr>
              <w:t>供应商</w:t>
            </w:r>
            <w:r>
              <w:rPr>
                <w:rFonts w:hint="default" w:ascii="宋体" w:hAnsi="宋体" w:eastAsia="宋体" w:cs="宋体"/>
                <w:b w:val="0"/>
                <w:bCs/>
                <w:color w:val="auto"/>
                <w:spacing w:val="-6"/>
                <w:kern w:val="0"/>
                <w:sz w:val="21"/>
                <w:szCs w:val="21"/>
                <w:highlight w:val="none"/>
                <w:lang w:val="en-US" w:eastAsia="zh-CN"/>
              </w:rPr>
              <w:t>提供</w:t>
            </w:r>
            <w:r>
              <w:rPr>
                <w:rFonts w:hint="eastAsia" w:ascii="宋体" w:hAnsi="宋体" w:eastAsia="宋体" w:cs="宋体"/>
                <w:snapToGrid w:val="0"/>
                <w:color w:val="auto"/>
                <w:sz w:val="21"/>
                <w:szCs w:val="24"/>
                <w:highlight w:val="none"/>
                <w:lang w:val="en-US" w:eastAsia="zh-CN" w:bidi="ar-SA"/>
              </w:rPr>
              <w:t>保密制度及措施进行评审：</w:t>
            </w:r>
            <w:r>
              <w:rPr>
                <w:rFonts w:hint="eastAsia" w:ascii="宋体" w:hAnsi="宋体" w:eastAsia="宋体" w:cs="宋体"/>
                <w:color w:val="auto"/>
                <w:kern w:val="0"/>
                <w:szCs w:val="24"/>
                <w:highlight w:val="none"/>
                <w:lang w:eastAsia="zh-CN"/>
              </w:rPr>
              <w:t>供应商具有完善的国家法律法规规定的保密制度</w:t>
            </w:r>
            <w:r>
              <w:rPr>
                <w:rFonts w:hint="eastAsia" w:ascii="宋体" w:hAnsi="宋体" w:eastAsia="宋体" w:cs="宋体"/>
                <w:color w:val="auto"/>
                <w:kern w:val="0"/>
                <w:szCs w:val="24"/>
                <w:highlight w:val="none"/>
                <w:lang w:val="en-US" w:eastAsia="zh-CN"/>
              </w:rPr>
              <w:t>及</w:t>
            </w:r>
            <w:r>
              <w:rPr>
                <w:rFonts w:hint="eastAsia" w:ascii="宋体" w:hAnsi="宋体" w:eastAsia="宋体" w:cs="宋体"/>
                <w:color w:val="auto"/>
                <w:kern w:val="0"/>
                <w:szCs w:val="24"/>
                <w:highlight w:val="none"/>
                <w:lang w:eastAsia="zh-CN"/>
              </w:rPr>
              <w:t>措施，</w:t>
            </w:r>
            <w:r>
              <w:rPr>
                <w:rFonts w:hint="eastAsia" w:ascii="宋体" w:hAnsi="宋体" w:eastAsia="宋体" w:cs="宋体"/>
                <w:color w:val="auto"/>
                <w:kern w:val="0"/>
                <w:szCs w:val="24"/>
                <w:highlight w:val="none"/>
                <w:lang w:val="en-US" w:eastAsia="zh-CN"/>
              </w:rPr>
              <w:t>全面保证采购人信息不泄露，并提供保密承诺得4分。保密制度及措施有瑕疵得2分，未提供不得分。</w:t>
            </w:r>
          </w:p>
          <w:p w14:paraId="2FC4FE11">
            <w:pPr>
              <w:kinsoku/>
              <w:spacing w:line="240" w:lineRule="auto"/>
              <w:jc w:val="left"/>
              <w:rPr>
                <w:rFonts w:hint="eastAsia" w:ascii="宋体" w:hAnsi="宋体" w:eastAsia="宋体" w:cs="宋体"/>
                <w:color w:val="auto"/>
                <w:kern w:val="0"/>
                <w:sz w:val="21"/>
                <w:szCs w:val="21"/>
                <w:highlight w:val="none"/>
                <w:lang w:val="en-US" w:eastAsia="zh-CN" w:bidi="ar-SA"/>
              </w:rPr>
            </w:pPr>
          </w:p>
        </w:tc>
      </w:tr>
      <w:tr w14:paraId="4EF1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299" w:hRule="atLeast"/>
          <w:jc w:val="center"/>
        </w:trPr>
        <w:tc>
          <w:tcPr>
            <w:tcW w:w="978" w:type="dxa"/>
            <w:vMerge w:val="continue"/>
            <w:tcBorders>
              <w:left w:val="single" w:color="auto" w:sz="4" w:space="0"/>
              <w:right w:val="single" w:color="auto" w:sz="4" w:space="0"/>
            </w:tcBorders>
            <w:noWrap/>
            <w:vAlign w:val="center"/>
          </w:tcPr>
          <w:p w14:paraId="1FCDC9D0">
            <w:pPr>
              <w:pStyle w:val="32"/>
              <w:spacing w:line="300" w:lineRule="exact"/>
              <w:jc w:val="center"/>
              <w:rPr>
                <w:rFonts w:hint="eastAsia" w:ascii="宋体" w:hAnsi="宋体" w:cs="宋体;SimSun"/>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ign w:val="center"/>
          </w:tcPr>
          <w:p w14:paraId="2A3CC391">
            <w:pPr>
              <w:pStyle w:val="14"/>
              <w:ind w:left="0" w:leftChars="0" w:right="0" w:rightChars="0" w:firstLine="0" w:firstLineChars="0"/>
              <w:jc w:val="center"/>
              <w:rPr>
                <w:rFonts w:hint="eastAsia" w:ascii="宋体" w:hAnsi="宋体" w:eastAsia="宋体" w:cs="宋体"/>
                <w:snapToGrid w:val="0"/>
                <w:color w:val="auto"/>
                <w:sz w:val="21"/>
                <w:szCs w:val="24"/>
                <w:highlight w:val="none"/>
                <w:lang w:val="en-US" w:eastAsia="zh-CN" w:bidi="ar-SA"/>
              </w:rPr>
            </w:pPr>
            <w:r>
              <w:rPr>
                <w:rFonts w:hint="eastAsia" w:ascii="宋体" w:hAnsi="宋体" w:eastAsia="宋体" w:cs="宋体"/>
                <w:snapToGrid w:val="0"/>
                <w:color w:val="auto"/>
                <w:sz w:val="21"/>
                <w:szCs w:val="24"/>
                <w:highlight w:val="none"/>
                <w:lang w:val="en-US" w:eastAsia="zh-CN" w:bidi="ar-SA"/>
              </w:rPr>
              <w:t>档案管理措施</w:t>
            </w:r>
          </w:p>
        </w:tc>
        <w:tc>
          <w:tcPr>
            <w:tcW w:w="1477" w:type="dxa"/>
            <w:tcBorders>
              <w:top w:val="single" w:color="auto" w:sz="4" w:space="0"/>
              <w:left w:val="single" w:color="auto" w:sz="4" w:space="0"/>
              <w:bottom w:val="single" w:color="auto" w:sz="4" w:space="0"/>
              <w:right w:val="single" w:color="auto" w:sz="4" w:space="0"/>
            </w:tcBorders>
            <w:noWrap/>
            <w:vAlign w:val="center"/>
          </w:tcPr>
          <w:p w14:paraId="27FE34B7">
            <w:pPr>
              <w:pStyle w:val="14"/>
              <w:ind w:left="0" w:leftChars="0" w:right="0" w:rightChars="0" w:firstLine="0" w:firstLineChars="0"/>
              <w:jc w:val="center"/>
              <w:rPr>
                <w:rFonts w:hint="eastAsia" w:ascii="宋体" w:hAnsi="宋体" w:eastAsia="宋体" w:cs="宋体"/>
                <w:snapToGrid w:val="0"/>
                <w:color w:val="auto"/>
                <w:kern w:val="2"/>
                <w:sz w:val="21"/>
                <w:szCs w:val="24"/>
                <w:highlight w:val="none"/>
                <w:lang w:val="en-US" w:eastAsia="zh-CN" w:bidi="ar-SA"/>
              </w:rPr>
            </w:pPr>
            <w:r>
              <w:rPr>
                <w:rFonts w:hint="eastAsia" w:ascii="宋体" w:hAnsi="宋体" w:cs="宋体"/>
                <w:snapToGrid w:val="0"/>
                <w:color w:val="auto"/>
                <w:sz w:val="21"/>
                <w:szCs w:val="24"/>
                <w:highlight w:val="none"/>
                <w:lang w:val="en-US" w:eastAsia="zh-CN" w:bidi="ar-SA"/>
              </w:rPr>
              <w:t>6</w:t>
            </w:r>
            <w:r>
              <w:rPr>
                <w:rFonts w:hint="eastAsia" w:ascii="宋体" w:hAnsi="宋体" w:eastAsia="宋体" w:cs="宋体"/>
                <w:snapToGrid w:val="0"/>
                <w:color w:val="auto"/>
                <w:sz w:val="21"/>
                <w:szCs w:val="24"/>
                <w:highlight w:val="none"/>
                <w:lang w:val="en-US" w:eastAsia="zh-CN" w:bidi="ar-SA"/>
              </w:rPr>
              <w:t>分</w:t>
            </w:r>
          </w:p>
        </w:tc>
        <w:tc>
          <w:tcPr>
            <w:tcW w:w="5893" w:type="dxa"/>
            <w:tcBorders>
              <w:top w:val="single" w:color="auto" w:sz="4" w:space="0"/>
              <w:left w:val="single" w:color="auto" w:sz="4" w:space="0"/>
              <w:bottom w:val="single" w:color="auto" w:sz="4" w:space="0"/>
              <w:right w:val="single" w:color="auto" w:sz="4" w:space="0"/>
            </w:tcBorders>
            <w:noWrap/>
            <w:vAlign w:val="center"/>
          </w:tcPr>
          <w:p w14:paraId="149A119B">
            <w:pPr>
              <w:kinsoku/>
              <w:spacing w:line="240" w:lineRule="auto"/>
              <w:jc w:val="left"/>
              <w:rPr>
                <w:rFonts w:hint="eastAsia" w:ascii="宋体" w:hAnsi="宋体" w:eastAsia="宋体" w:cs="宋体"/>
                <w:b w:val="0"/>
                <w:bCs/>
                <w:color w:val="auto"/>
                <w:spacing w:val="-6"/>
                <w:kern w:val="0"/>
                <w:sz w:val="21"/>
                <w:szCs w:val="21"/>
                <w:highlight w:val="none"/>
                <w:lang w:val="en-US" w:eastAsia="zh-CN"/>
              </w:rPr>
            </w:pPr>
            <w:r>
              <w:rPr>
                <w:rFonts w:hint="default" w:ascii="宋体" w:hAnsi="宋体" w:eastAsia="宋体" w:cs="宋体"/>
                <w:b w:val="0"/>
                <w:bCs/>
                <w:color w:val="auto"/>
                <w:spacing w:val="-6"/>
                <w:kern w:val="0"/>
                <w:sz w:val="21"/>
                <w:szCs w:val="21"/>
                <w:highlight w:val="none"/>
                <w:lang w:val="en-US" w:eastAsia="zh-CN"/>
              </w:rPr>
              <w:t>针对</w:t>
            </w:r>
            <w:r>
              <w:rPr>
                <w:rFonts w:hint="eastAsia" w:ascii="宋体" w:hAnsi="宋体" w:eastAsia="宋体" w:cs="宋体"/>
                <w:b w:val="0"/>
                <w:bCs/>
                <w:color w:val="auto"/>
                <w:spacing w:val="-6"/>
                <w:kern w:val="0"/>
                <w:sz w:val="21"/>
                <w:szCs w:val="21"/>
                <w:highlight w:val="none"/>
                <w:lang w:val="en-US" w:eastAsia="zh-CN"/>
              </w:rPr>
              <w:t>供应商</w:t>
            </w:r>
            <w:r>
              <w:rPr>
                <w:rFonts w:hint="default" w:ascii="宋体" w:hAnsi="宋体" w:eastAsia="宋体" w:cs="宋体"/>
                <w:b w:val="0"/>
                <w:bCs/>
                <w:color w:val="auto"/>
                <w:spacing w:val="-6"/>
                <w:kern w:val="0"/>
                <w:sz w:val="21"/>
                <w:szCs w:val="21"/>
                <w:highlight w:val="none"/>
                <w:lang w:val="en-US" w:eastAsia="zh-CN"/>
              </w:rPr>
              <w:t>提供</w:t>
            </w:r>
            <w:r>
              <w:rPr>
                <w:rFonts w:hint="eastAsia" w:ascii="宋体" w:hAnsi="宋体" w:eastAsia="宋体" w:cs="宋体"/>
                <w:snapToGrid w:val="0"/>
                <w:color w:val="auto"/>
                <w:sz w:val="21"/>
                <w:szCs w:val="24"/>
                <w:highlight w:val="none"/>
                <w:lang w:val="en-US" w:eastAsia="zh-CN" w:bidi="ar-SA"/>
              </w:rPr>
              <w:t>档案管理措施</w:t>
            </w:r>
            <w:r>
              <w:rPr>
                <w:rFonts w:hint="eastAsia" w:ascii="宋体" w:hAnsi="宋体" w:eastAsia="宋体" w:cs="宋体"/>
                <w:b w:val="0"/>
                <w:bCs/>
                <w:color w:val="auto"/>
                <w:spacing w:val="-6"/>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bidi="ar-SA"/>
              </w:rPr>
              <w:t>内容包括：</w:t>
            </w:r>
            <w:r>
              <w:rPr>
                <w:rFonts w:hint="eastAsia" w:ascii="宋体" w:hAnsi="宋体" w:eastAsia="宋体" w:cs="宋体"/>
                <w:color w:val="auto"/>
                <w:kern w:val="0"/>
                <w:szCs w:val="24"/>
                <w:highlight w:val="none"/>
                <w:lang w:eastAsia="zh-CN"/>
              </w:rPr>
              <w:t>①档案管理制度；②档案移交及存档措施；③项目档案资料调阅</w:t>
            </w:r>
            <w:r>
              <w:rPr>
                <w:rFonts w:hint="eastAsia" w:ascii="宋体" w:hAnsi="宋体" w:eastAsia="宋体" w:cs="宋体"/>
                <w:b w:val="0"/>
                <w:bCs/>
                <w:color w:val="auto"/>
                <w:spacing w:val="-6"/>
                <w:kern w:val="0"/>
                <w:sz w:val="21"/>
                <w:szCs w:val="21"/>
                <w:highlight w:val="none"/>
                <w:lang w:val="en-US" w:eastAsia="zh-CN"/>
              </w:rPr>
              <w:t>。进行综合评审：</w:t>
            </w:r>
          </w:p>
          <w:p w14:paraId="3C3C76E1">
            <w:pPr>
              <w:keepNext w:val="0"/>
              <w:keepLines w:val="0"/>
              <w:pageBreakBefore w:val="0"/>
              <w:widowControl w:val="0"/>
              <w:tabs>
                <w:tab w:val="left" w:pos="2259"/>
              </w:tabs>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上述内容符合项目实际情况、完全满足项目实施，得6分；内容每缺少一项扣2分，每项内容存在瑕疵1分，扣完为止。</w:t>
            </w:r>
          </w:p>
          <w:p w14:paraId="32DFAF39">
            <w:pPr>
              <w:pStyle w:val="36"/>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color w:val="auto"/>
                <w:kern w:val="0"/>
                <w:sz w:val="21"/>
                <w:szCs w:val="21"/>
                <w:highlight w:val="none"/>
                <w:lang w:val="en-US" w:eastAsia="zh-CN" w:bidi="ar-SA"/>
              </w:rPr>
            </w:pPr>
          </w:p>
        </w:tc>
      </w:tr>
      <w:tr w14:paraId="5580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95" w:hRule="atLeast"/>
          <w:jc w:val="center"/>
        </w:trPr>
        <w:tc>
          <w:tcPr>
            <w:tcW w:w="9229" w:type="dxa"/>
            <w:gridSpan w:val="4"/>
            <w:tcBorders>
              <w:left w:val="single" w:color="auto" w:sz="4" w:space="0"/>
              <w:right w:val="single" w:color="auto" w:sz="4" w:space="0"/>
            </w:tcBorders>
            <w:noWrap/>
            <w:vAlign w:val="center"/>
          </w:tcPr>
          <w:p w14:paraId="1DADCAFC">
            <w:pPr>
              <w:pStyle w:val="36"/>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Times New Roman"/>
                <w:b/>
                <w:bCs/>
                <w:kern w:val="2"/>
                <w:sz w:val="21"/>
                <w:szCs w:val="21"/>
                <w:highlight w:val="none"/>
                <w:shd w:val="clear" w:color="auto" w:fill="auto"/>
                <w:lang w:val="en-US" w:eastAsia="zh-CN" w:bidi="ar-SA"/>
              </w:rPr>
              <w:t>注：技术部分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26B7662B">
      <w:pPr>
        <w:spacing w:line="440" w:lineRule="exact"/>
        <w:ind w:left="0" w:leftChars="0" w:firstLine="0" w:firstLineChars="0"/>
        <w:rPr>
          <w:rFonts w:hint="eastAsia" w:ascii="宋体" w:hAnsi="宋体" w:cs="宋体"/>
          <w:b/>
          <w:bCs/>
          <w:sz w:val="24"/>
          <w:szCs w:val="24"/>
        </w:rPr>
      </w:pPr>
    </w:p>
    <w:p w14:paraId="26488027">
      <w:pPr>
        <w:spacing w:line="440" w:lineRule="exact"/>
        <w:rPr>
          <w:rFonts w:ascii="宋体" w:hAnsi="宋体" w:cs="宋体"/>
          <w:b/>
          <w:bCs/>
          <w:sz w:val="24"/>
          <w:szCs w:val="24"/>
        </w:rPr>
      </w:pPr>
      <w:r>
        <w:rPr>
          <w:rFonts w:hint="eastAsia" w:ascii="宋体" w:hAnsi="宋体" w:cs="宋体"/>
          <w:b/>
          <w:bCs/>
          <w:sz w:val="24"/>
          <w:szCs w:val="24"/>
        </w:rPr>
        <w:t>三、报价合理性说明</w:t>
      </w:r>
    </w:p>
    <w:p w14:paraId="26F526AD">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磋商小组认为供应商的报价明显</w:t>
      </w:r>
      <w:r>
        <w:rPr>
          <w:rFonts w:hint="eastAsia" w:ascii="宋体" w:hAnsi="宋体" w:cs="宋体"/>
          <w:sz w:val="24"/>
          <w:szCs w:val="24"/>
          <w:highlight w:val="none"/>
          <w:lang w:val="en-US" w:eastAsia="zh-CN"/>
        </w:rPr>
        <w:t>高</w:t>
      </w:r>
      <w:r>
        <w:rPr>
          <w:rFonts w:hint="eastAsia" w:ascii="宋体" w:hAnsi="宋体" w:cs="宋体"/>
          <w:sz w:val="24"/>
          <w:szCs w:val="24"/>
          <w:highlight w:val="none"/>
        </w:rPr>
        <w:t>于</w:t>
      </w:r>
      <w:r>
        <w:rPr>
          <w:rFonts w:hint="eastAsia" w:ascii="宋体" w:hAnsi="宋体" w:cs="宋体"/>
          <w:sz w:val="24"/>
          <w:szCs w:val="24"/>
        </w:rPr>
        <w:t>其他通过符合性审查供应商的报价，有可能影响产品（或服务）质量或者不能诚信履约的，应当要求其在磋商现场合理的时间内提供书面说明，必要时提交相关证明材料；供应商不能证明其报价合理性的，磋商小组应当将其作为无效响应处理。</w:t>
      </w:r>
    </w:p>
    <w:p w14:paraId="1F0B84AC">
      <w:pPr>
        <w:spacing w:line="440" w:lineRule="exact"/>
        <w:rPr>
          <w:rFonts w:ascii="宋体" w:hAnsi="宋体" w:cs="宋体"/>
          <w:b/>
          <w:bCs/>
          <w:sz w:val="24"/>
          <w:szCs w:val="24"/>
        </w:rPr>
      </w:pPr>
      <w:bookmarkStart w:id="31" w:name="_Toc25981"/>
      <w:r>
        <w:rPr>
          <w:rFonts w:hint="eastAsia" w:ascii="宋体" w:hAnsi="宋体" w:cs="宋体"/>
          <w:b/>
          <w:bCs/>
          <w:sz w:val="24"/>
          <w:szCs w:val="24"/>
        </w:rPr>
        <w:t>四、响应文件的澄清</w:t>
      </w:r>
      <w:bookmarkEnd w:id="31"/>
    </w:p>
    <w:p w14:paraId="0073B2FF">
      <w:pPr>
        <w:adjustRightInd w:val="0"/>
        <w:snapToGrid w:val="0"/>
        <w:spacing w:line="440" w:lineRule="exac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供应商的澄清文件是其响应文件的组成部分。</w:t>
      </w:r>
    </w:p>
    <w:p w14:paraId="10FA7DC1">
      <w:pPr>
        <w:spacing w:line="440" w:lineRule="exact"/>
        <w:rPr>
          <w:rFonts w:ascii="宋体" w:hAnsi="宋体" w:cs="宋体"/>
          <w:b/>
          <w:bCs/>
          <w:sz w:val="24"/>
          <w:szCs w:val="24"/>
        </w:rPr>
      </w:pPr>
      <w:r>
        <w:rPr>
          <w:rFonts w:hint="eastAsia" w:ascii="宋体" w:hAnsi="宋体" w:cs="宋体"/>
          <w:b/>
          <w:bCs/>
          <w:sz w:val="24"/>
          <w:szCs w:val="24"/>
        </w:rPr>
        <w:t>五、计分方法</w:t>
      </w:r>
    </w:p>
    <w:p w14:paraId="657BA862">
      <w:pPr>
        <w:spacing w:line="440" w:lineRule="exact"/>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磋商小组按照本办法上述评分标准，给各响应文件评分，并按下列公式确定各供应商的评定分数：评定分数</w:t>
      </w:r>
      <w:r>
        <w:rPr>
          <w:rFonts w:ascii="宋体" w:hAnsi="宋体" w:cs="宋体"/>
          <w:sz w:val="24"/>
          <w:szCs w:val="24"/>
        </w:rPr>
        <w:t>=</w:t>
      </w:r>
      <w:r>
        <w:rPr>
          <w:rFonts w:hint="eastAsia" w:ascii="宋体" w:hAnsi="宋体" w:cs="宋体"/>
          <w:sz w:val="24"/>
          <w:szCs w:val="24"/>
        </w:rPr>
        <w:t>价格评议</w:t>
      </w:r>
      <w:r>
        <w:rPr>
          <w:rFonts w:ascii="宋体" w:hAnsi="宋体" w:cs="宋体"/>
          <w:sz w:val="24"/>
          <w:szCs w:val="24"/>
        </w:rPr>
        <w:t>+</w:t>
      </w:r>
      <w:r>
        <w:rPr>
          <w:rFonts w:hint="eastAsia" w:ascii="宋体" w:hAnsi="宋体" w:cs="宋体"/>
          <w:sz w:val="24"/>
          <w:szCs w:val="24"/>
        </w:rPr>
        <w:t>技术评议</w:t>
      </w:r>
      <w:r>
        <w:rPr>
          <w:rFonts w:ascii="宋体" w:hAnsi="宋体" w:cs="宋体"/>
          <w:sz w:val="24"/>
          <w:szCs w:val="24"/>
        </w:rPr>
        <w:t>+</w:t>
      </w:r>
      <w:r>
        <w:rPr>
          <w:rFonts w:hint="eastAsia" w:ascii="宋体" w:hAnsi="宋体" w:cs="宋体"/>
          <w:sz w:val="24"/>
          <w:szCs w:val="24"/>
        </w:rPr>
        <w:t>商务评议。</w:t>
      </w:r>
    </w:p>
    <w:p w14:paraId="2F3A2FD2">
      <w:pPr>
        <w:spacing w:line="440" w:lineRule="exac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各供应商响应文件的最终得分为各评委所评定分数的算术平均值。</w:t>
      </w:r>
    </w:p>
    <w:p w14:paraId="72C53FA8">
      <w:pPr>
        <w:spacing w:line="440" w:lineRule="exact"/>
        <w:rPr>
          <w:rFonts w:ascii="宋体" w:hAnsi="宋体" w:cs="宋体"/>
          <w:b/>
          <w:bCs/>
          <w:sz w:val="24"/>
          <w:szCs w:val="24"/>
        </w:rPr>
      </w:pPr>
      <w:r>
        <w:rPr>
          <w:rFonts w:ascii="宋体" w:hAnsi="宋体" w:cs="宋体"/>
          <w:sz w:val="24"/>
          <w:szCs w:val="24"/>
        </w:rPr>
        <w:t xml:space="preserve">    </w:t>
      </w:r>
      <w:r>
        <w:rPr>
          <w:rFonts w:hint="eastAsia" w:ascii="宋体" w:hAnsi="宋体" w:cs="宋体"/>
          <w:sz w:val="24"/>
          <w:szCs w:val="24"/>
        </w:rPr>
        <w:t>各项统计、评分结果均按四舍五入方法精确到小数点后二位。</w:t>
      </w:r>
    </w:p>
    <w:p w14:paraId="7FE27703">
      <w:pPr>
        <w:spacing w:line="440" w:lineRule="exact"/>
        <w:rPr>
          <w:rFonts w:ascii="宋体" w:hAnsi="宋体" w:cs="宋体"/>
          <w:b/>
          <w:bCs/>
          <w:sz w:val="24"/>
          <w:szCs w:val="24"/>
        </w:rPr>
      </w:pPr>
      <w:r>
        <w:rPr>
          <w:rFonts w:hint="eastAsia" w:ascii="宋体" w:hAnsi="宋体" w:cs="宋体"/>
          <w:b/>
          <w:bCs/>
          <w:sz w:val="24"/>
          <w:szCs w:val="24"/>
        </w:rPr>
        <w:t>六、评审结果</w:t>
      </w:r>
    </w:p>
    <w:p w14:paraId="7E8E66E2">
      <w:pPr>
        <w:spacing w:line="440" w:lineRule="exact"/>
        <w:ind w:firstLine="480" w:firstLineChars="200"/>
        <w:rPr>
          <w:rFonts w:ascii="宋体" w:hAnsi="宋体" w:cs="宋体"/>
          <w:sz w:val="24"/>
          <w:szCs w:val="24"/>
        </w:rPr>
      </w:pPr>
      <w:r>
        <w:rPr>
          <w:rFonts w:hint="eastAsia" w:ascii="宋体" w:hAnsi="宋体" w:cs="宋体"/>
          <w:sz w:val="24"/>
          <w:szCs w:val="24"/>
        </w:rPr>
        <w:t>磋商小组应当根据综合评分情况，按照评审得分由高到低顺序推荐</w:t>
      </w:r>
      <w:r>
        <w:rPr>
          <w:rFonts w:hint="eastAsia" w:ascii="宋体" w:hAnsi="宋体" w:cs="宋体"/>
          <w:sz w:val="24"/>
          <w:szCs w:val="24"/>
          <w:lang w:val="en-US" w:eastAsia="zh-CN"/>
        </w:rPr>
        <w:t>1名</w:t>
      </w:r>
      <w:r>
        <w:rPr>
          <w:rFonts w:hint="eastAsia" w:ascii="宋体" w:hAnsi="宋体" w:cs="宋体"/>
          <w:sz w:val="24"/>
          <w:szCs w:val="24"/>
        </w:rPr>
        <w:t>成交候选供应商，并编写评审报告。评审得分相同的，按照最后报价由</w:t>
      </w:r>
      <w:r>
        <w:rPr>
          <w:rFonts w:hint="eastAsia" w:ascii="宋体" w:hAnsi="宋体" w:cs="宋体"/>
          <w:sz w:val="24"/>
          <w:szCs w:val="24"/>
          <w:lang w:val="en-US" w:eastAsia="zh-CN"/>
        </w:rPr>
        <w:t>低</w:t>
      </w:r>
      <w:r>
        <w:rPr>
          <w:rFonts w:hint="eastAsia" w:ascii="宋体" w:hAnsi="宋体" w:cs="宋体"/>
          <w:sz w:val="24"/>
          <w:szCs w:val="24"/>
        </w:rPr>
        <w:t>到</w:t>
      </w:r>
      <w:r>
        <w:rPr>
          <w:rFonts w:hint="eastAsia" w:ascii="宋体" w:hAnsi="宋体" w:cs="宋体"/>
          <w:sz w:val="24"/>
          <w:szCs w:val="24"/>
          <w:lang w:val="en-US" w:eastAsia="zh-CN"/>
        </w:rPr>
        <w:t>高</w:t>
      </w:r>
      <w:r>
        <w:rPr>
          <w:rFonts w:hint="eastAsia" w:ascii="宋体" w:hAnsi="宋体" w:cs="宋体"/>
          <w:sz w:val="24"/>
          <w:szCs w:val="24"/>
        </w:rPr>
        <w:t>的顺序推荐。评审得分且最后报价相同的，按照技术指标优劣顺序推荐。</w:t>
      </w:r>
    </w:p>
    <w:p w14:paraId="4CAF0ED2">
      <w:pPr>
        <w:spacing w:line="440" w:lineRule="exact"/>
        <w:ind w:firstLine="480" w:firstLineChars="200"/>
        <w:rPr>
          <w:rFonts w:ascii="宋体" w:hAnsi="宋体" w:cs="宋体"/>
          <w:sz w:val="24"/>
          <w:szCs w:val="24"/>
        </w:rPr>
      </w:pPr>
    </w:p>
    <w:p w14:paraId="18A46C77">
      <w:pPr>
        <w:spacing w:line="440" w:lineRule="exact"/>
        <w:ind w:firstLine="480" w:firstLineChars="200"/>
        <w:rPr>
          <w:rFonts w:ascii="宋体" w:hAnsi="宋体" w:cs="宋体"/>
          <w:sz w:val="24"/>
          <w:szCs w:val="24"/>
        </w:rPr>
      </w:pPr>
    </w:p>
    <w:p w14:paraId="7F52F502">
      <w:pPr>
        <w:spacing w:line="440" w:lineRule="exact"/>
        <w:ind w:firstLine="480" w:firstLineChars="200"/>
        <w:rPr>
          <w:rFonts w:ascii="宋体" w:hAnsi="宋体" w:cs="宋体"/>
          <w:sz w:val="24"/>
          <w:szCs w:val="24"/>
        </w:rPr>
      </w:pPr>
    </w:p>
    <w:p w14:paraId="7ED5287C">
      <w:pPr>
        <w:spacing w:line="440" w:lineRule="exact"/>
        <w:ind w:firstLine="480" w:firstLineChars="200"/>
        <w:rPr>
          <w:rFonts w:ascii="宋体" w:hAnsi="宋体" w:cs="宋体"/>
          <w:sz w:val="24"/>
          <w:szCs w:val="24"/>
        </w:rPr>
      </w:pPr>
    </w:p>
    <w:p w14:paraId="31BAFC40">
      <w:pPr>
        <w:spacing w:line="440" w:lineRule="exact"/>
        <w:ind w:firstLine="480" w:firstLineChars="200"/>
        <w:rPr>
          <w:rFonts w:ascii="宋体" w:hAnsi="宋体" w:cs="宋体"/>
          <w:sz w:val="24"/>
          <w:szCs w:val="24"/>
        </w:rPr>
      </w:pPr>
    </w:p>
    <w:p w14:paraId="0EE286F4">
      <w:pPr>
        <w:spacing w:line="440" w:lineRule="exact"/>
        <w:ind w:firstLine="480" w:firstLineChars="200"/>
        <w:rPr>
          <w:rFonts w:ascii="宋体" w:hAnsi="宋体" w:cs="宋体"/>
          <w:sz w:val="24"/>
          <w:szCs w:val="24"/>
        </w:rPr>
      </w:pPr>
    </w:p>
    <w:p w14:paraId="11F459A8">
      <w:pPr>
        <w:spacing w:line="440" w:lineRule="exact"/>
        <w:ind w:firstLine="480" w:firstLineChars="200"/>
        <w:rPr>
          <w:rFonts w:ascii="宋体" w:hAnsi="宋体" w:cs="宋体"/>
          <w:sz w:val="24"/>
          <w:szCs w:val="24"/>
        </w:rPr>
      </w:pPr>
    </w:p>
    <w:bookmarkEnd w:id="13"/>
    <w:bookmarkEnd w:id="14"/>
    <w:bookmarkEnd w:id="15"/>
    <w:bookmarkEnd w:id="16"/>
    <w:bookmarkEnd w:id="17"/>
    <w:bookmarkEnd w:id="18"/>
    <w:p w14:paraId="49A98C10">
      <w:pPr>
        <w:ind w:left="0" w:leftChars="0" w:firstLine="0" w:firstLineChars="0"/>
        <w:rPr>
          <w:rFonts w:hint="eastAsia" w:ascii="黑体" w:hAnsi="黑体" w:eastAsia="黑体"/>
          <w:b w:val="0"/>
          <w:bCs w:val="0"/>
          <w:lang w:val="en-US" w:eastAsia="zh-CN"/>
        </w:rPr>
      </w:pPr>
      <w:bookmarkStart w:id="32" w:name="_Toc184820490"/>
      <w:bookmarkStart w:id="33" w:name="_Toc130461348"/>
    </w:p>
    <w:p w14:paraId="25556E89">
      <w:pPr>
        <w:pStyle w:val="2"/>
        <w:numPr>
          <w:ilvl w:val="0"/>
          <w:numId w:val="0"/>
        </w:numPr>
        <w:spacing w:before="0" w:after="0" w:line="240" w:lineRule="auto"/>
        <w:ind w:leftChars="0"/>
        <w:jc w:val="both"/>
        <w:rPr>
          <w:rFonts w:hint="eastAsia" w:ascii="黑体" w:hAnsi="黑体" w:eastAsia="黑体"/>
          <w:b w:val="0"/>
          <w:bCs w:val="0"/>
          <w:lang w:val="en-US" w:eastAsia="zh-CN"/>
        </w:rPr>
      </w:pPr>
    </w:p>
    <w:p w14:paraId="75A770F8">
      <w:pPr>
        <w:rPr>
          <w:rFonts w:hint="eastAsia" w:ascii="黑体" w:hAnsi="黑体" w:eastAsia="黑体"/>
          <w:b w:val="0"/>
          <w:bCs w:val="0"/>
          <w:lang w:val="en-US" w:eastAsia="zh-CN"/>
        </w:rPr>
      </w:pPr>
    </w:p>
    <w:p w14:paraId="13F2C3B9">
      <w:pPr>
        <w:rPr>
          <w:rFonts w:hint="eastAsia" w:ascii="黑体" w:hAnsi="黑体" w:eastAsia="黑体"/>
          <w:b w:val="0"/>
          <w:bCs w:val="0"/>
          <w:lang w:val="en-US" w:eastAsia="zh-CN"/>
        </w:rPr>
      </w:pPr>
    </w:p>
    <w:p w14:paraId="7104E2ED">
      <w:pPr>
        <w:rPr>
          <w:rFonts w:hint="eastAsia" w:ascii="黑体" w:hAnsi="黑体" w:eastAsia="黑体"/>
          <w:b w:val="0"/>
          <w:bCs w:val="0"/>
          <w:lang w:val="en-US" w:eastAsia="zh-CN"/>
        </w:rPr>
      </w:pPr>
    </w:p>
    <w:p w14:paraId="4061A432">
      <w:pPr>
        <w:rPr>
          <w:rFonts w:hint="eastAsia" w:ascii="黑体" w:hAnsi="黑体" w:eastAsia="黑体"/>
          <w:b w:val="0"/>
          <w:bCs w:val="0"/>
          <w:lang w:val="en-US" w:eastAsia="zh-CN"/>
        </w:rPr>
      </w:pPr>
    </w:p>
    <w:p w14:paraId="219C2BE5">
      <w:pPr>
        <w:ind w:left="0" w:leftChars="0" w:firstLine="0" w:firstLineChars="0"/>
        <w:rPr>
          <w:rFonts w:hint="eastAsia" w:ascii="黑体" w:hAnsi="黑体" w:eastAsia="黑体"/>
          <w:b w:val="0"/>
          <w:bCs w:val="0"/>
          <w:lang w:val="en-US" w:eastAsia="zh-CN"/>
        </w:rPr>
      </w:pPr>
    </w:p>
    <w:p w14:paraId="6DF9E571">
      <w:pPr>
        <w:pStyle w:val="2"/>
        <w:numPr>
          <w:ilvl w:val="0"/>
          <w:numId w:val="0"/>
        </w:numPr>
        <w:ind w:firstLine="2200" w:firstLineChars="500"/>
        <w:jc w:val="both"/>
        <w:rPr>
          <w:rFonts w:hint="eastAsia" w:ascii="黑体" w:hAnsi="黑体" w:eastAsia="黑体"/>
          <w:b w:val="0"/>
          <w:bCs w:val="0"/>
        </w:rPr>
      </w:pPr>
      <w:r>
        <w:rPr>
          <w:rFonts w:hint="eastAsia" w:ascii="黑体" w:hAnsi="黑体" w:eastAsia="黑体"/>
          <w:b w:val="0"/>
          <w:bCs w:val="0"/>
          <w:lang w:val="en-US" w:eastAsia="zh-CN"/>
        </w:rPr>
        <w:t xml:space="preserve">第五章  </w:t>
      </w:r>
      <w:r>
        <w:rPr>
          <w:rFonts w:hint="eastAsia" w:ascii="黑体" w:hAnsi="黑体" w:eastAsia="黑体"/>
          <w:b w:val="0"/>
          <w:bCs w:val="0"/>
        </w:rPr>
        <w:t>响应文件格式</w:t>
      </w:r>
      <w:bookmarkEnd w:id="32"/>
      <w:bookmarkEnd w:id="33"/>
    </w:p>
    <w:p w14:paraId="541C345C">
      <w:pPr>
        <w:tabs>
          <w:tab w:val="left" w:pos="1260"/>
        </w:tabs>
        <w:jc w:val="left"/>
        <w:rPr>
          <w:rFonts w:ascii="Calibri" w:hAnsi="Calibri"/>
          <w:bCs/>
          <w:spacing w:val="100"/>
          <w:w w:val="110"/>
          <w:kern w:val="0"/>
          <w:sz w:val="28"/>
          <w:szCs w:val="28"/>
        </w:rPr>
      </w:pPr>
      <w:bookmarkStart w:id="34" w:name="_Toc499204520"/>
      <w:r>
        <w:rPr>
          <w:rFonts w:ascii="Calibri" w:hAnsi="Calibri"/>
          <w:bCs/>
          <w:spacing w:val="100"/>
          <w:w w:val="110"/>
          <w:kern w:val="0"/>
          <w:sz w:val="28"/>
          <w:szCs w:val="28"/>
        </w:rPr>
        <w:t>封面：</w:t>
      </w:r>
      <w:bookmarkEnd w:id="34"/>
    </w:p>
    <w:p w14:paraId="64874670">
      <w:pPr>
        <w:pStyle w:val="30"/>
        <w:ind w:firstLine="0" w:firstLineChars="0"/>
        <w:jc w:val="center"/>
        <w:rPr>
          <w:rFonts w:ascii="黑体" w:hAnsi="黑体" w:eastAsia="黑体"/>
          <w:b/>
          <w:bCs/>
          <w:sz w:val="52"/>
          <w:szCs w:val="52"/>
        </w:rPr>
      </w:pPr>
    </w:p>
    <w:p w14:paraId="7D2A57AE">
      <w:pPr>
        <w:spacing w:after="936" w:afterLines="300"/>
        <w:jc w:val="center"/>
        <w:rPr>
          <w:rFonts w:hint="eastAsia" w:ascii="黑体" w:hAnsi="黑体" w:eastAsia="黑体"/>
          <w:bCs/>
          <w:color w:val="000000"/>
          <w:sz w:val="72"/>
          <w:szCs w:val="72"/>
        </w:rPr>
      </w:pPr>
      <w:r>
        <w:rPr>
          <w:rFonts w:hint="eastAsia" w:ascii="黑体" w:hAnsi="黑体" w:eastAsia="黑体"/>
          <w:bCs/>
          <w:color w:val="000000"/>
          <w:sz w:val="72"/>
          <w:szCs w:val="72"/>
        </w:rPr>
        <w:t>响 应 文 件</w:t>
      </w:r>
    </w:p>
    <w:p w14:paraId="7799B4E5">
      <w:pPr>
        <w:ind w:firstLine="840" w:firstLineChars="300"/>
        <w:rPr>
          <w:rFonts w:hint="eastAsia" w:ascii="黑体" w:hAnsi="黑体" w:eastAsia="黑体"/>
          <w:bCs/>
          <w:sz w:val="28"/>
          <w:szCs w:val="28"/>
        </w:rPr>
      </w:pPr>
    </w:p>
    <w:p w14:paraId="176D1A2C">
      <w:pPr>
        <w:ind w:firstLine="915" w:firstLineChars="327"/>
        <w:rPr>
          <w:rFonts w:hint="eastAsia" w:ascii="黑体" w:hAnsi="黑体" w:eastAsia="黑体"/>
          <w:bCs/>
          <w:sz w:val="28"/>
          <w:szCs w:val="28"/>
          <w:highlight w:val="none"/>
        </w:rPr>
      </w:pPr>
      <w:r>
        <w:rPr>
          <w:rFonts w:hint="eastAsia" w:ascii="黑体" w:hAnsi="黑体" w:eastAsia="黑体"/>
          <w:bCs/>
          <w:sz w:val="28"/>
          <w:szCs w:val="28"/>
        </w:rPr>
        <w:t>项目编号：</w:t>
      </w:r>
      <w:r>
        <w:rPr>
          <w:rFonts w:hint="eastAsia" w:ascii="黑体" w:hAnsi="黑体" w:eastAsia="黑体"/>
          <w:bCs/>
          <w:sz w:val="28"/>
          <w:szCs w:val="28"/>
          <w:highlight w:val="none"/>
        </w:rPr>
        <w:t>YECG2025-0</w:t>
      </w:r>
      <w:r>
        <w:rPr>
          <w:rFonts w:hint="eastAsia" w:ascii="黑体" w:hAnsi="黑体" w:eastAsia="黑体"/>
          <w:bCs/>
          <w:sz w:val="28"/>
          <w:szCs w:val="28"/>
          <w:highlight w:val="none"/>
          <w:lang w:val="en-US" w:eastAsia="zh-CN"/>
        </w:rPr>
        <w:t>7</w:t>
      </w:r>
      <w:r>
        <w:rPr>
          <w:rFonts w:hint="eastAsia" w:ascii="黑体" w:hAnsi="黑体" w:eastAsia="黑体"/>
          <w:bCs/>
          <w:sz w:val="28"/>
          <w:szCs w:val="28"/>
          <w:highlight w:val="none"/>
        </w:rPr>
        <w:t>0</w:t>
      </w:r>
      <w:r>
        <w:rPr>
          <w:rFonts w:hint="eastAsia" w:ascii="黑体" w:hAnsi="黑体" w:eastAsia="黑体"/>
          <w:bCs/>
          <w:sz w:val="28"/>
          <w:szCs w:val="28"/>
          <w:highlight w:val="none"/>
          <w:lang w:val="en-US" w:eastAsia="zh-CN"/>
        </w:rPr>
        <w:t>2</w:t>
      </w:r>
      <w:r>
        <w:rPr>
          <w:rFonts w:hint="eastAsia" w:ascii="黑体" w:hAnsi="黑体" w:eastAsia="黑体"/>
          <w:bCs/>
          <w:sz w:val="28"/>
          <w:szCs w:val="28"/>
          <w:highlight w:val="none"/>
        </w:rPr>
        <w:t>号</w:t>
      </w:r>
    </w:p>
    <w:p w14:paraId="4399F175">
      <w:pPr>
        <w:spacing w:line="360" w:lineRule="auto"/>
        <w:ind w:right="323" w:rightChars="147" w:firstLine="736" w:firstLineChars="263"/>
        <w:rPr>
          <w:rFonts w:hint="eastAsia" w:ascii="黑体" w:hAnsi="黑体" w:eastAsia="黑体"/>
          <w:bCs/>
          <w:sz w:val="28"/>
          <w:szCs w:val="28"/>
          <w:lang w:val="en-US" w:eastAsia="zh-CN"/>
        </w:rPr>
      </w:pPr>
      <w:r>
        <w:rPr>
          <w:rFonts w:hint="eastAsia" w:ascii="黑体" w:hAnsi="黑体" w:eastAsia="黑体"/>
          <w:bCs/>
          <w:sz w:val="28"/>
          <w:szCs w:val="28"/>
        </w:rPr>
        <w:t>项目名称：大冶市人民医院</w:t>
      </w:r>
      <w:r>
        <w:rPr>
          <w:rFonts w:hint="eastAsia" w:ascii="黑体" w:hAnsi="黑体" w:eastAsia="黑体"/>
          <w:bCs/>
          <w:sz w:val="28"/>
          <w:szCs w:val="28"/>
          <w:lang w:val="en-US" w:eastAsia="zh-CN"/>
        </w:rPr>
        <w:t>法律顾问服务</w:t>
      </w:r>
      <w:r>
        <w:rPr>
          <w:rFonts w:hint="eastAsia" w:ascii="黑体" w:hAnsi="黑体" w:eastAsia="黑体"/>
          <w:bCs/>
          <w:sz w:val="28"/>
          <w:szCs w:val="28"/>
        </w:rPr>
        <w:t>项目</w:t>
      </w:r>
      <w:r>
        <w:rPr>
          <w:rFonts w:hint="eastAsia" w:ascii="黑体" w:hAnsi="黑体" w:eastAsia="黑体"/>
          <w:bCs/>
          <w:sz w:val="28"/>
          <w:szCs w:val="28"/>
          <w:lang w:val="en-US" w:eastAsia="zh-CN"/>
        </w:rPr>
        <w:t>二次</w:t>
      </w:r>
    </w:p>
    <w:p w14:paraId="1EE5520A">
      <w:pPr>
        <w:ind w:left="0" w:leftChars="0" w:firstLine="0" w:firstLineChars="0"/>
        <w:rPr>
          <w:rFonts w:hint="eastAsia" w:ascii="黑体" w:hAnsi="黑体" w:eastAsia="黑体"/>
          <w:bCs/>
          <w:sz w:val="28"/>
          <w:szCs w:val="28"/>
        </w:rPr>
      </w:pPr>
    </w:p>
    <w:p w14:paraId="5725DB8F">
      <w:pPr>
        <w:ind w:firstLine="840" w:firstLineChars="300"/>
        <w:rPr>
          <w:rFonts w:ascii="黑体" w:hAnsi="黑体" w:eastAsia="黑体"/>
          <w:sz w:val="28"/>
          <w:szCs w:val="28"/>
        </w:rPr>
      </w:pPr>
      <w:r>
        <w:rPr>
          <w:rFonts w:hint="eastAsia" w:ascii="黑体" w:hAnsi="黑体" w:eastAsia="黑体"/>
          <w:bCs/>
          <w:sz w:val="28"/>
          <w:szCs w:val="28"/>
        </w:rPr>
        <w:t>采购方式：竞争性磋商</w:t>
      </w:r>
    </w:p>
    <w:p w14:paraId="45C0E6A5">
      <w:pPr>
        <w:ind w:firstLine="840" w:firstLineChars="300"/>
        <w:rPr>
          <w:rFonts w:ascii="黑体" w:hAnsi="黑体" w:eastAsia="黑体"/>
          <w:sz w:val="28"/>
          <w:szCs w:val="28"/>
        </w:rPr>
      </w:pPr>
    </w:p>
    <w:p w14:paraId="74655E5B">
      <w:pPr>
        <w:ind w:firstLine="840" w:firstLineChars="300"/>
        <w:rPr>
          <w:rFonts w:hint="eastAsia" w:ascii="黑体" w:hAnsi="黑体" w:eastAsia="黑体"/>
          <w:sz w:val="28"/>
          <w:szCs w:val="28"/>
        </w:rPr>
      </w:pPr>
    </w:p>
    <w:p w14:paraId="76510EAE">
      <w:pPr>
        <w:rPr>
          <w:rFonts w:hint="eastAsia" w:ascii="黑体" w:hAnsi="黑体" w:eastAsia="黑体"/>
          <w:sz w:val="28"/>
          <w:szCs w:val="28"/>
        </w:rPr>
      </w:pPr>
    </w:p>
    <w:p w14:paraId="076A1B71">
      <w:pPr>
        <w:spacing w:line="360" w:lineRule="auto"/>
        <w:ind w:firstLine="1386" w:firstLineChars="495"/>
        <w:rPr>
          <w:rFonts w:hint="eastAsia" w:ascii="黑体" w:hAnsi="黑体" w:eastAsia="黑体"/>
          <w:sz w:val="28"/>
          <w:szCs w:val="28"/>
        </w:rPr>
      </w:pPr>
      <w:r>
        <w:rPr>
          <w:rFonts w:ascii="黑体" w:hAnsi="黑体" w:eastAsia="黑体"/>
          <w:sz w:val="28"/>
          <w:szCs w:val="28"/>
        </w:rPr>
        <w:t>供应商名称</w:t>
      </w:r>
      <w:r>
        <w:rPr>
          <w:rFonts w:hint="eastAsia" w:ascii="黑体" w:hAnsi="黑体" w:eastAsia="黑体"/>
          <w:sz w:val="28"/>
          <w:szCs w:val="28"/>
        </w:rPr>
        <w:t>（盖章）</w:t>
      </w:r>
      <w:r>
        <w:rPr>
          <w:rFonts w:ascii="黑体" w:hAnsi="黑体" w:eastAsia="黑体"/>
          <w:sz w:val="28"/>
          <w:szCs w:val="28"/>
        </w:rPr>
        <w:t>：</w:t>
      </w:r>
    </w:p>
    <w:p w14:paraId="27D59D0F">
      <w:pPr>
        <w:jc w:val="center"/>
        <w:rPr>
          <w:rFonts w:ascii="黑体" w:hAnsi="黑体" w:eastAsia="黑体"/>
          <w:sz w:val="28"/>
          <w:szCs w:val="28"/>
        </w:rPr>
      </w:pPr>
      <w:r>
        <w:rPr>
          <w:rFonts w:ascii="黑体" w:hAnsi="黑体" w:eastAsia="黑体"/>
          <w:sz w:val="28"/>
          <w:szCs w:val="28"/>
        </w:rPr>
        <w:t>年  月  日</w:t>
      </w:r>
    </w:p>
    <w:p w14:paraId="5D98559F">
      <w:pPr>
        <w:rPr>
          <w:rFonts w:ascii="Calibri" w:hAnsi="Calibri"/>
          <w:szCs w:val="24"/>
        </w:rPr>
      </w:pPr>
      <w:r>
        <w:rPr>
          <w:rFonts w:ascii="Calibri" w:hAnsi="Calibri"/>
          <w:szCs w:val="24"/>
        </w:rPr>
        <w:t xml:space="preserve"> </w:t>
      </w:r>
    </w:p>
    <w:p w14:paraId="5116BAF2">
      <w:pPr>
        <w:spacing w:line="360" w:lineRule="auto"/>
        <w:rPr>
          <w:rFonts w:ascii="Calibri" w:hAnsi="Calibri"/>
          <w:sz w:val="24"/>
          <w:szCs w:val="20"/>
        </w:rPr>
      </w:pPr>
      <w:bookmarkStart w:id="35" w:name="_Toc499204522"/>
    </w:p>
    <w:p w14:paraId="2C84F95D">
      <w:pPr>
        <w:spacing w:line="360" w:lineRule="auto"/>
        <w:rPr>
          <w:rFonts w:ascii="Calibri" w:hAnsi="Calibri"/>
          <w:sz w:val="24"/>
          <w:szCs w:val="20"/>
        </w:rPr>
      </w:pPr>
    </w:p>
    <w:p w14:paraId="7748F884">
      <w:pPr>
        <w:bidi w:val="0"/>
        <w:ind w:left="0" w:leftChars="0" w:firstLine="0" w:firstLineChars="0"/>
      </w:pPr>
      <w:bookmarkStart w:id="36" w:name="_Toc130461349"/>
      <w:bookmarkStart w:id="37" w:name="_Toc184820491"/>
    </w:p>
    <w:p w14:paraId="2BF101EC">
      <w:pPr>
        <w:keepNext/>
        <w:keepLines/>
        <w:spacing w:before="260" w:after="260" w:line="360" w:lineRule="auto"/>
        <w:outlineLvl w:val="1"/>
        <w:rPr>
          <w:rFonts w:hint="eastAsia" w:ascii="黑体" w:hAnsi="黑体" w:eastAsia="黑体"/>
          <w:sz w:val="32"/>
          <w:szCs w:val="32"/>
        </w:rPr>
      </w:pPr>
      <w:r>
        <w:rPr>
          <w:rFonts w:ascii="黑体" w:hAnsi="黑体" w:eastAsia="黑体"/>
          <w:sz w:val="32"/>
          <w:szCs w:val="32"/>
        </w:rPr>
        <w:t>附件1</w:t>
      </w:r>
      <w:bookmarkEnd w:id="35"/>
      <w:bookmarkStart w:id="38" w:name="_Toc499204523"/>
      <w:r>
        <w:rPr>
          <w:rFonts w:hint="eastAsia" w:ascii="黑体" w:hAnsi="黑体" w:eastAsia="黑体"/>
          <w:sz w:val="32"/>
          <w:szCs w:val="32"/>
        </w:rPr>
        <w:t>：磋商</w:t>
      </w:r>
      <w:r>
        <w:rPr>
          <w:rFonts w:ascii="黑体" w:hAnsi="黑体" w:eastAsia="黑体"/>
          <w:sz w:val="32"/>
          <w:szCs w:val="32"/>
        </w:rPr>
        <w:t>书</w:t>
      </w:r>
      <w:bookmarkEnd w:id="36"/>
      <w:bookmarkEnd w:id="37"/>
      <w:bookmarkEnd w:id="38"/>
    </w:p>
    <w:p w14:paraId="72F75A2C">
      <w:pPr>
        <w:spacing w:line="440" w:lineRule="exact"/>
        <w:rPr>
          <w:rFonts w:hint="default" w:ascii="Calibri" w:hAnsi="Calibri" w:eastAsia="宋体"/>
          <w:sz w:val="24"/>
          <w:szCs w:val="21"/>
          <w:lang w:val="en-US" w:eastAsia="zh-CN"/>
        </w:rPr>
      </w:pPr>
      <w:r>
        <w:rPr>
          <w:rFonts w:ascii="Calibri" w:hAnsi="Calibri"/>
          <w:sz w:val="24"/>
          <w:szCs w:val="21"/>
        </w:rPr>
        <w:t>致：</w:t>
      </w:r>
      <w:r>
        <w:rPr>
          <w:rFonts w:hint="eastAsia" w:ascii="Calibri" w:hAnsi="Calibri"/>
          <w:sz w:val="24"/>
          <w:szCs w:val="21"/>
          <w:u w:val="single"/>
          <w:lang w:val="en-US" w:eastAsia="zh-CN"/>
        </w:rPr>
        <w:t>大冶市人民医院</w:t>
      </w:r>
    </w:p>
    <w:p w14:paraId="562CD5F1">
      <w:pPr>
        <w:spacing w:line="440" w:lineRule="exact"/>
        <w:ind w:left="594" w:leftChars="270"/>
        <w:rPr>
          <w:rFonts w:hint="eastAsia" w:ascii="Calibri" w:hAnsi="Calibri"/>
          <w:sz w:val="24"/>
          <w:szCs w:val="21"/>
        </w:rPr>
      </w:pPr>
      <w:r>
        <w:rPr>
          <w:rFonts w:hint="eastAsia" w:ascii="Calibri" w:hAnsi="Calibri"/>
          <w:sz w:val="24"/>
          <w:szCs w:val="21"/>
        </w:rPr>
        <w:t>依据贵方</w:t>
      </w:r>
      <w:r>
        <w:rPr>
          <w:rFonts w:hint="eastAsia" w:ascii="Calibri" w:hAnsi="Calibri"/>
          <w:color w:val="FF0000"/>
          <w:sz w:val="24"/>
          <w:szCs w:val="21"/>
          <w:u w:val="single"/>
        </w:rPr>
        <w:t>（项目名称、项目编号）</w:t>
      </w:r>
      <w:r>
        <w:rPr>
          <w:rFonts w:hint="eastAsia" w:ascii="Calibri" w:hAnsi="Calibri"/>
          <w:sz w:val="24"/>
          <w:szCs w:val="21"/>
        </w:rPr>
        <w:t>的</w:t>
      </w:r>
      <w:r>
        <w:rPr>
          <w:rFonts w:hint="eastAsia" w:ascii="Calibri" w:hAnsi="Calibri"/>
          <w:sz w:val="24"/>
          <w:szCs w:val="21"/>
          <w:lang w:val="en-US" w:eastAsia="zh-CN"/>
        </w:rPr>
        <w:t>竞争性</w:t>
      </w:r>
      <w:r>
        <w:rPr>
          <w:rFonts w:hint="eastAsia" w:ascii="Calibri" w:hAnsi="Calibri"/>
          <w:sz w:val="24"/>
          <w:szCs w:val="21"/>
        </w:rPr>
        <w:t>磋商</w:t>
      </w:r>
      <w:r>
        <w:rPr>
          <w:rFonts w:hint="eastAsia" w:ascii="Calibri" w:hAnsi="Calibri"/>
          <w:sz w:val="24"/>
          <w:szCs w:val="21"/>
          <w:lang w:val="en-US" w:eastAsia="zh-CN"/>
        </w:rPr>
        <w:t>文件</w:t>
      </w:r>
      <w:r>
        <w:rPr>
          <w:rFonts w:hint="eastAsia" w:ascii="Calibri" w:hAnsi="Calibri"/>
          <w:sz w:val="24"/>
          <w:szCs w:val="21"/>
        </w:rPr>
        <w:t>，我方（姓名和职务）经正式授权并代表供应商（供应商名称、地址）提交下述响应文件。</w:t>
      </w:r>
    </w:p>
    <w:p w14:paraId="755AEE0D">
      <w:pPr>
        <w:spacing w:line="440" w:lineRule="exact"/>
        <w:ind w:left="594" w:leftChars="270"/>
        <w:rPr>
          <w:rFonts w:hint="eastAsia" w:ascii="Calibri" w:hAnsi="Calibri"/>
          <w:sz w:val="24"/>
          <w:szCs w:val="21"/>
          <w:lang w:val="en-US" w:eastAsia="zh-CN"/>
        </w:rPr>
      </w:pPr>
      <w:r>
        <w:rPr>
          <w:rFonts w:hint="eastAsia" w:ascii="Calibri" w:hAnsi="Calibri"/>
          <w:sz w:val="24"/>
          <w:szCs w:val="21"/>
        </w:rPr>
        <w:t>附件1：磋商书</w:t>
      </w:r>
      <w:r>
        <w:rPr>
          <w:rFonts w:hint="eastAsia" w:ascii="Calibri" w:hAnsi="Calibri"/>
          <w:sz w:val="24"/>
          <w:szCs w:val="21"/>
        </w:rPr>
        <w:tab/>
      </w:r>
      <w:r>
        <w:rPr>
          <w:rFonts w:hint="eastAsia" w:ascii="Calibri" w:hAnsi="Calibri"/>
          <w:sz w:val="24"/>
          <w:szCs w:val="21"/>
          <w:lang w:val="en-US" w:eastAsia="zh-CN"/>
        </w:rPr>
        <w:t xml:space="preserve"> </w:t>
      </w:r>
    </w:p>
    <w:p w14:paraId="0D03BC8E">
      <w:pPr>
        <w:spacing w:line="440" w:lineRule="exact"/>
        <w:ind w:left="594" w:leftChars="270"/>
        <w:rPr>
          <w:rFonts w:hint="eastAsia" w:ascii="Calibri" w:hAnsi="Calibri"/>
          <w:sz w:val="24"/>
          <w:szCs w:val="21"/>
        </w:rPr>
      </w:pPr>
      <w:r>
        <w:rPr>
          <w:rFonts w:hint="eastAsia" w:ascii="Calibri" w:hAnsi="Calibri"/>
          <w:sz w:val="24"/>
          <w:szCs w:val="21"/>
        </w:rPr>
        <w:t>附件2：报价表</w:t>
      </w:r>
      <w:r>
        <w:rPr>
          <w:rFonts w:hint="eastAsia" w:ascii="Calibri" w:hAnsi="Calibri"/>
          <w:sz w:val="24"/>
          <w:szCs w:val="21"/>
        </w:rPr>
        <w:tab/>
      </w:r>
    </w:p>
    <w:p w14:paraId="2F481504">
      <w:pPr>
        <w:spacing w:line="440" w:lineRule="exact"/>
        <w:ind w:left="594" w:leftChars="270"/>
        <w:rPr>
          <w:rFonts w:hint="eastAsia" w:ascii="Calibri" w:hAnsi="Calibri"/>
          <w:sz w:val="24"/>
          <w:szCs w:val="21"/>
        </w:rPr>
      </w:pPr>
      <w:r>
        <w:rPr>
          <w:rFonts w:hint="eastAsia" w:ascii="Calibri" w:hAnsi="Calibri"/>
          <w:sz w:val="24"/>
          <w:szCs w:val="21"/>
        </w:rPr>
        <w:t>附件</w:t>
      </w:r>
      <w:r>
        <w:rPr>
          <w:rFonts w:hint="eastAsia" w:ascii="Calibri" w:hAnsi="Calibri"/>
          <w:sz w:val="24"/>
          <w:szCs w:val="21"/>
          <w:lang w:val="en-US" w:eastAsia="zh-CN"/>
        </w:rPr>
        <w:t>3</w:t>
      </w:r>
      <w:r>
        <w:rPr>
          <w:rFonts w:hint="eastAsia" w:ascii="Calibri" w:hAnsi="Calibri"/>
          <w:sz w:val="24"/>
          <w:szCs w:val="21"/>
        </w:rPr>
        <w:t>：法定代表人身份证明书</w:t>
      </w:r>
      <w:r>
        <w:rPr>
          <w:rFonts w:hint="eastAsia" w:ascii="Calibri" w:hAnsi="Calibri"/>
          <w:sz w:val="24"/>
          <w:szCs w:val="21"/>
        </w:rPr>
        <w:tab/>
      </w:r>
    </w:p>
    <w:p w14:paraId="27589519">
      <w:pPr>
        <w:spacing w:line="440" w:lineRule="exact"/>
        <w:ind w:left="594" w:leftChars="270"/>
        <w:rPr>
          <w:rFonts w:hint="eastAsia" w:ascii="Calibri" w:hAnsi="Calibri"/>
          <w:sz w:val="24"/>
          <w:szCs w:val="21"/>
        </w:rPr>
      </w:pPr>
      <w:r>
        <w:rPr>
          <w:rFonts w:hint="eastAsia" w:ascii="Calibri" w:hAnsi="Calibri"/>
          <w:sz w:val="24"/>
          <w:szCs w:val="21"/>
        </w:rPr>
        <w:t>附件</w:t>
      </w:r>
      <w:r>
        <w:rPr>
          <w:rFonts w:hint="eastAsia" w:ascii="Calibri" w:hAnsi="Calibri"/>
          <w:sz w:val="24"/>
          <w:szCs w:val="21"/>
          <w:lang w:val="en-US" w:eastAsia="zh-CN"/>
        </w:rPr>
        <w:t>4</w:t>
      </w:r>
      <w:r>
        <w:rPr>
          <w:rFonts w:hint="eastAsia" w:ascii="Calibri" w:hAnsi="Calibri"/>
          <w:sz w:val="24"/>
          <w:szCs w:val="21"/>
        </w:rPr>
        <w:t>：法人代表授权书</w:t>
      </w:r>
      <w:r>
        <w:rPr>
          <w:rFonts w:hint="eastAsia" w:ascii="Calibri" w:hAnsi="Calibri"/>
          <w:sz w:val="24"/>
          <w:szCs w:val="21"/>
        </w:rPr>
        <w:tab/>
      </w:r>
    </w:p>
    <w:p w14:paraId="057879D6">
      <w:pPr>
        <w:spacing w:line="440" w:lineRule="exact"/>
        <w:ind w:left="594" w:leftChars="270"/>
        <w:rPr>
          <w:rFonts w:hint="eastAsia" w:ascii="Calibri" w:hAnsi="Calibri"/>
          <w:sz w:val="24"/>
          <w:szCs w:val="21"/>
        </w:rPr>
      </w:pPr>
      <w:r>
        <w:rPr>
          <w:rFonts w:hint="eastAsia" w:ascii="Calibri" w:hAnsi="Calibri"/>
          <w:sz w:val="24"/>
          <w:szCs w:val="21"/>
        </w:rPr>
        <w:t>附件</w:t>
      </w:r>
      <w:r>
        <w:rPr>
          <w:rFonts w:hint="eastAsia" w:ascii="Calibri" w:hAnsi="Calibri"/>
          <w:sz w:val="24"/>
          <w:szCs w:val="21"/>
          <w:lang w:val="en-US" w:eastAsia="zh-CN"/>
        </w:rPr>
        <w:t>5</w:t>
      </w:r>
      <w:r>
        <w:rPr>
          <w:rFonts w:hint="eastAsia" w:ascii="Calibri" w:hAnsi="Calibri"/>
          <w:sz w:val="24"/>
          <w:szCs w:val="21"/>
        </w:rPr>
        <w:t>：供应商的资格声明</w:t>
      </w:r>
      <w:r>
        <w:rPr>
          <w:rFonts w:hint="eastAsia" w:ascii="Calibri" w:hAnsi="Calibri"/>
          <w:sz w:val="24"/>
          <w:szCs w:val="21"/>
        </w:rPr>
        <w:tab/>
      </w:r>
    </w:p>
    <w:p w14:paraId="7E84B7B5">
      <w:pPr>
        <w:spacing w:line="440" w:lineRule="exact"/>
        <w:ind w:left="594" w:leftChars="270"/>
        <w:rPr>
          <w:rFonts w:hint="eastAsia" w:ascii="Calibri" w:hAnsi="Calibri"/>
          <w:sz w:val="24"/>
          <w:szCs w:val="21"/>
        </w:rPr>
      </w:pPr>
      <w:r>
        <w:rPr>
          <w:rFonts w:hint="eastAsia" w:ascii="Calibri" w:hAnsi="Calibri"/>
          <w:sz w:val="24"/>
          <w:szCs w:val="21"/>
        </w:rPr>
        <w:t>附件</w:t>
      </w:r>
      <w:r>
        <w:rPr>
          <w:rFonts w:hint="eastAsia" w:ascii="Calibri" w:hAnsi="Calibri"/>
          <w:sz w:val="24"/>
          <w:szCs w:val="21"/>
          <w:lang w:val="en-US" w:eastAsia="zh-CN"/>
        </w:rPr>
        <w:t>6</w:t>
      </w:r>
      <w:r>
        <w:rPr>
          <w:rFonts w:hint="eastAsia" w:ascii="Calibri" w:hAnsi="Calibri"/>
          <w:sz w:val="24"/>
          <w:szCs w:val="21"/>
        </w:rPr>
        <w:t>：技术及服务要求响应、偏离说明表</w:t>
      </w:r>
    </w:p>
    <w:p w14:paraId="702B9BB7">
      <w:pPr>
        <w:spacing w:line="440" w:lineRule="exact"/>
        <w:ind w:left="594" w:leftChars="270"/>
        <w:rPr>
          <w:rFonts w:hint="eastAsia" w:ascii="Calibri" w:hAnsi="Calibri"/>
          <w:sz w:val="24"/>
          <w:szCs w:val="21"/>
        </w:rPr>
      </w:pPr>
      <w:r>
        <w:rPr>
          <w:rFonts w:hint="eastAsia" w:ascii="Calibri" w:hAnsi="Calibri"/>
          <w:sz w:val="24"/>
          <w:szCs w:val="21"/>
          <w:lang w:val="en-US" w:eastAsia="zh-CN"/>
        </w:rPr>
        <w:t>附件7：</w:t>
      </w:r>
      <w:r>
        <w:rPr>
          <w:rFonts w:hint="eastAsia" w:ascii="Calibri" w:hAnsi="Calibri"/>
          <w:sz w:val="24"/>
          <w:szCs w:val="21"/>
        </w:rPr>
        <w:t>拟投入服务人员一览表</w:t>
      </w:r>
      <w:r>
        <w:rPr>
          <w:rFonts w:hint="eastAsia" w:ascii="Calibri" w:hAnsi="Calibri"/>
          <w:sz w:val="24"/>
          <w:szCs w:val="21"/>
        </w:rPr>
        <w:tab/>
      </w:r>
    </w:p>
    <w:p w14:paraId="5ACEEC50">
      <w:pPr>
        <w:spacing w:line="440" w:lineRule="exact"/>
        <w:ind w:left="594" w:leftChars="270"/>
        <w:rPr>
          <w:rFonts w:hint="eastAsia" w:ascii="Calibri" w:hAnsi="Calibri"/>
          <w:sz w:val="24"/>
          <w:szCs w:val="21"/>
        </w:rPr>
      </w:pPr>
      <w:r>
        <w:rPr>
          <w:rFonts w:hint="eastAsia" w:ascii="Calibri" w:hAnsi="Calibri"/>
          <w:sz w:val="24"/>
          <w:szCs w:val="21"/>
          <w:lang w:val="en-US" w:eastAsia="zh-CN"/>
        </w:rPr>
        <w:t>附件8：</w:t>
      </w:r>
      <w:r>
        <w:rPr>
          <w:rFonts w:hint="eastAsia" w:ascii="Calibri" w:hAnsi="Calibri"/>
          <w:sz w:val="24"/>
          <w:szCs w:val="21"/>
          <w:lang w:val="zh-CN" w:eastAsia="zh-CN"/>
        </w:rPr>
        <w:t>相关技术方案、措施、承诺</w:t>
      </w:r>
    </w:p>
    <w:p w14:paraId="1E02C561">
      <w:pPr>
        <w:spacing w:line="440" w:lineRule="exact"/>
        <w:ind w:left="594" w:leftChars="270"/>
        <w:rPr>
          <w:rFonts w:ascii="Calibri" w:hAnsi="Calibri"/>
          <w:sz w:val="24"/>
          <w:szCs w:val="21"/>
        </w:rPr>
      </w:pPr>
      <w:r>
        <w:rPr>
          <w:rFonts w:hint="eastAsia" w:ascii="Calibri" w:hAnsi="Calibri"/>
          <w:sz w:val="24"/>
          <w:szCs w:val="21"/>
        </w:rPr>
        <w:t>附件9：其他材料</w:t>
      </w:r>
      <w:r>
        <w:rPr>
          <w:rFonts w:hint="eastAsia" w:ascii="Calibri" w:hAnsi="Calibri"/>
          <w:sz w:val="24"/>
          <w:szCs w:val="21"/>
        </w:rPr>
        <w:tab/>
      </w:r>
    </w:p>
    <w:p w14:paraId="23526D0B">
      <w:pPr>
        <w:spacing w:line="440" w:lineRule="exact"/>
        <w:ind w:left="594" w:leftChars="270"/>
        <w:rPr>
          <w:rFonts w:ascii="Calibri" w:hAnsi="Calibri"/>
          <w:sz w:val="24"/>
          <w:szCs w:val="21"/>
        </w:rPr>
      </w:pPr>
      <w:r>
        <w:rPr>
          <w:rFonts w:ascii="Calibri" w:hAnsi="Calibri"/>
          <w:sz w:val="24"/>
          <w:szCs w:val="21"/>
        </w:rPr>
        <w:t>在此，我方宣布同意</w:t>
      </w:r>
      <w:r>
        <w:rPr>
          <w:rFonts w:hint="eastAsia" w:ascii="Calibri" w:hAnsi="Calibri"/>
          <w:sz w:val="24"/>
          <w:szCs w:val="21"/>
        </w:rPr>
        <w:t>、声明</w:t>
      </w:r>
      <w:r>
        <w:rPr>
          <w:rFonts w:ascii="Calibri" w:hAnsi="Calibri"/>
          <w:sz w:val="24"/>
          <w:szCs w:val="21"/>
        </w:rPr>
        <w:t>如下：</w:t>
      </w:r>
    </w:p>
    <w:p w14:paraId="6726CE78">
      <w:pPr>
        <w:spacing w:line="440" w:lineRule="exact"/>
        <w:ind w:firstLine="480"/>
        <w:rPr>
          <w:rFonts w:ascii="Calibri" w:hAnsi="Calibri"/>
          <w:sz w:val="24"/>
          <w:szCs w:val="21"/>
        </w:rPr>
      </w:pPr>
      <w:r>
        <w:rPr>
          <w:rFonts w:ascii="Calibri" w:hAnsi="Calibri"/>
          <w:sz w:val="24"/>
          <w:szCs w:val="21"/>
        </w:rPr>
        <w:t>1. 将按响应文件的规定履行合同责任和义务；</w:t>
      </w:r>
    </w:p>
    <w:p w14:paraId="19394A6E">
      <w:pPr>
        <w:spacing w:line="440" w:lineRule="exact"/>
        <w:ind w:left="840" w:hanging="360"/>
        <w:rPr>
          <w:rFonts w:ascii="Calibri" w:hAnsi="Calibri"/>
          <w:sz w:val="24"/>
          <w:szCs w:val="21"/>
        </w:rPr>
      </w:pPr>
      <w:r>
        <w:rPr>
          <w:rFonts w:ascii="Calibri" w:hAnsi="Calibri"/>
          <w:sz w:val="24"/>
          <w:szCs w:val="21"/>
        </w:rPr>
        <w:t>2. 已详细审查全部</w:t>
      </w:r>
      <w:r>
        <w:rPr>
          <w:rFonts w:hint="eastAsia" w:ascii="Calibri" w:hAnsi="Calibri"/>
          <w:sz w:val="24"/>
          <w:szCs w:val="21"/>
        </w:rPr>
        <w:t>采购</w:t>
      </w:r>
      <w:r>
        <w:rPr>
          <w:rFonts w:ascii="Calibri" w:hAnsi="Calibri"/>
          <w:sz w:val="24"/>
          <w:szCs w:val="21"/>
        </w:rPr>
        <w:t>文件，包括第（编号、补遗书）（如果有的话）；我们完全理解并同意放弃对这方面有不明及误解的权力；</w:t>
      </w:r>
    </w:p>
    <w:p w14:paraId="124A0E8C">
      <w:pPr>
        <w:spacing w:line="440" w:lineRule="exact"/>
        <w:ind w:firstLine="480"/>
        <w:rPr>
          <w:rFonts w:ascii="Calibri" w:hAnsi="Calibri"/>
          <w:sz w:val="24"/>
          <w:szCs w:val="21"/>
        </w:rPr>
      </w:pPr>
      <w:r>
        <w:rPr>
          <w:rFonts w:ascii="Calibri" w:hAnsi="Calibri"/>
          <w:sz w:val="24"/>
          <w:szCs w:val="21"/>
        </w:rPr>
        <w:t>3. 本响应文件有效期为自磋商之日起</w:t>
      </w:r>
      <w:r>
        <w:rPr>
          <w:rFonts w:hint="eastAsia" w:ascii="Calibri" w:hAnsi="Calibri"/>
          <w:sz w:val="24"/>
          <w:szCs w:val="21"/>
          <w:u w:val="single"/>
        </w:rPr>
        <w:t>（6</w:t>
      </w:r>
      <w:r>
        <w:rPr>
          <w:rFonts w:ascii="Calibri" w:hAnsi="Calibri"/>
          <w:sz w:val="24"/>
          <w:szCs w:val="21"/>
          <w:u w:val="single"/>
        </w:rPr>
        <w:t>0</w:t>
      </w:r>
      <w:r>
        <w:rPr>
          <w:rFonts w:hint="eastAsia" w:ascii="Calibri" w:hAnsi="Calibri"/>
          <w:sz w:val="24"/>
          <w:szCs w:val="21"/>
          <w:u w:val="single"/>
        </w:rPr>
        <w:t>日历日）</w:t>
      </w:r>
      <w:r>
        <w:rPr>
          <w:rFonts w:ascii="Calibri" w:hAnsi="Calibri"/>
          <w:sz w:val="24"/>
          <w:szCs w:val="21"/>
        </w:rPr>
        <w:t>；</w:t>
      </w:r>
    </w:p>
    <w:p w14:paraId="1691F97A">
      <w:pPr>
        <w:spacing w:line="440" w:lineRule="exact"/>
        <w:ind w:firstLine="480"/>
        <w:rPr>
          <w:rFonts w:ascii="Calibri" w:hAnsi="Calibri"/>
          <w:sz w:val="24"/>
          <w:szCs w:val="21"/>
        </w:rPr>
      </w:pPr>
      <w:r>
        <w:rPr>
          <w:rFonts w:ascii="Calibri" w:hAnsi="Calibri"/>
          <w:sz w:val="24"/>
          <w:szCs w:val="21"/>
        </w:rPr>
        <w:t>4.</w:t>
      </w:r>
      <w:r>
        <w:rPr>
          <w:rFonts w:hint="eastAsia" w:ascii="Calibri" w:hAnsi="Calibri"/>
          <w:sz w:val="24"/>
          <w:szCs w:val="21"/>
        </w:rPr>
        <w:t xml:space="preserve"> </w:t>
      </w:r>
      <w:r>
        <w:rPr>
          <w:rFonts w:ascii="Calibri" w:hAnsi="Calibri"/>
          <w:sz w:val="24"/>
          <w:szCs w:val="21"/>
        </w:rPr>
        <w:t>同意提供按照贵方可能要求的与其磋商</w:t>
      </w:r>
      <w:r>
        <w:rPr>
          <w:rFonts w:hint="eastAsia" w:ascii="Calibri" w:hAnsi="Calibri"/>
          <w:sz w:val="24"/>
          <w:szCs w:val="21"/>
        </w:rPr>
        <w:t>报价</w:t>
      </w:r>
      <w:r>
        <w:rPr>
          <w:rFonts w:ascii="Calibri" w:hAnsi="Calibri"/>
          <w:sz w:val="24"/>
          <w:szCs w:val="21"/>
        </w:rPr>
        <w:t>有关的一切数据或资料；</w:t>
      </w:r>
    </w:p>
    <w:p w14:paraId="40AB5DB0">
      <w:pPr>
        <w:spacing w:line="440" w:lineRule="exact"/>
        <w:ind w:firstLine="480"/>
        <w:rPr>
          <w:rFonts w:ascii="Calibri" w:hAnsi="Calibri"/>
          <w:sz w:val="24"/>
          <w:szCs w:val="21"/>
        </w:rPr>
      </w:pPr>
      <w:r>
        <w:rPr>
          <w:rFonts w:ascii="Calibri" w:hAnsi="Calibri"/>
          <w:sz w:val="24"/>
          <w:szCs w:val="21"/>
        </w:rPr>
        <w:t>5.</w:t>
      </w:r>
      <w:r>
        <w:rPr>
          <w:rFonts w:hint="eastAsia" w:ascii="Calibri" w:hAnsi="Calibri"/>
          <w:sz w:val="24"/>
          <w:szCs w:val="21"/>
        </w:rPr>
        <w:t xml:space="preserve"> </w:t>
      </w:r>
      <w:r>
        <w:rPr>
          <w:rFonts w:ascii="Calibri" w:hAnsi="Calibri"/>
          <w:sz w:val="24"/>
          <w:szCs w:val="21"/>
        </w:rPr>
        <w:t>与本磋商有关的一切正式往来信函请寄：</w:t>
      </w:r>
    </w:p>
    <w:p w14:paraId="074599A9">
      <w:pPr>
        <w:spacing w:line="440" w:lineRule="exact"/>
        <w:ind w:firstLine="840"/>
        <w:rPr>
          <w:rFonts w:ascii="Calibri" w:hAnsi="Calibri"/>
          <w:sz w:val="24"/>
          <w:szCs w:val="21"/>
        </w:rPr>
      </w:pPr>
      <w:r>
        <w:rPr>
          <w:rFonts w:ascii="Calibri" w:hAnsi="Calibri"/>
          <w:sz w:val="24"/>
          <w:szCs w:val="21"/>
        </w:rPr>
        <w:t xml:space="preserve">地址：                        </w:t>
      </w:r>
    </w:p>
    <w:p w14:paraId="2A7D8439">
      <w:pPr>
        <w:spacing w:line="440" w:lineRule="exact"/>
        <w:ind w:firstLine="840"/>
        <w:rPr>
          <w:rFonts w:ascii="Calibri" w:hAnsi="Calibri"/>
          <w:sz w:val="24"/>
          <w:szCs w:val="21"/>
          <w:u w:val="single"/>
        </w:rPr>
      </w:pPr>
      <w:r>
        <w:rPr>
          <w:rFonts w:ascii="Calibri" w:hAnsi="Calibri"/>
          <w:sz w:val="24"/>
          <w:szCs w:val="21"/>
        </w:rPr>
        <w:t>电话：</w:t>
      </w:r>
    </w:p>
    <w:p w14:paraId="1E2ABF93">
      <w:pPr>
        <w:spacing w:line="440" w:lineRule="exact"/>
        <w:ind w:firstLine="840"/>
        <w:rPr>
          <w:rFonts w:ascii="Calibri" w:hAnsi="Calibri"/>
          <w:sz w:val="24"/>
          <w:szCs w:val="21"/>
        </w:rPr>
      </w:pPr>
      <w:r>
        <w:rPr>
          <w:rFonts w:ascii="Calibri" w:hAnsi="Calibri"/>
          <w:sz w:val="24"/>
          <w:szCs w:val="21"/>
        </w:rPr>
        <w:t>供应商名称（公章）：</w:t>
      </w:r>
    </w:p>
    <w:p w14:paraId="2BDB2213">
      <w:pPr>
        <w:spacing w:line="440" w:lineRule="exact"/>
        <w:ind w:firstLine="840"/>
        <w:rPr>
          <w:rFonts w:ascii="Calibri" w:hAnsi="Calibri"/>
          <w:sz w:val="24"/>
          <w:szCs w:val="21"/>
        </w:rPr>
      </w:pPr>
      <w:r>
        <w:rPr>
          <w:rFonts w:hint="eastAsia" w:ascii="Calibri" w:hAnsi="Calibri"/>
          <w:sz w:val="24"/>
          <w:szCs w:val="21"/>
        </w:rPr>
        <w:t>法定代表人或授权代表（签字或盖章）：</w:t>
      </w:r>
    </w:p>
    <w:p w14:paraId="7322E6EF">
      <w:pPr>
        <w:spacing w:line="440" w:lineRule="exact"/>
        <w:ind w:firstLine="840"/>
        <w:rPr>
          <w:rFonts w:ascii="Calibri" w:hAnsi="Calibri"/>
          <w:sz w:val="24"/>
          <w:szCs w:val="21"/>
        </w:rPr>
      </w:pPr>
      <w:r>
        <w:rPr>
          <w:rFonts w:ascii="Calibri" w:hAnsi="Calibri"/>
          <w:sz w:val="24"/>
          <w:szCs w:val="21"/>
        </w:rPr>
        <w:t>日期：</w:t>
      </w:r>
    </w:p>
    <w:p w14:paraId="68FBA308">
      <w:pPr>
        <w:spacing w:line="440" w:lineRule="exact"/>
        <w:ind w:firstLine="840"/>
        <w:rPr>
          <w:rFonts w:ascii="Calibri" w:hAnsi="Calibri"/>
          <w:sz w:val="24"/>
          <w:szCs w:val="21"/>
        </w:rPr>
      </w:pPr>
    </w:p>
    <w:p w14:paraId="32A516D8">
      <w:pPr>
        <w:keepNext/>
        <w:keepLines/>
        <w:spacing w:before="260" w:after="260" w:line="360" w:lineRule="auto"/>
        <w:ind w:left="0" w:leftChars="0" w:firstLine="0" w:firstLineChars="0"/>
        <w:outlineLvl w:val="1"/>
        <w:rPr>
          <w:rFonts w:ascii="黑体" w:hAnsi="黑体" w:eastAsia="黑体"/>
          <w:sz w:val="32"/>
          <w:szCs w:val="32"/>
        </w:rPr>
      </w:pPr>
      <w:bookmarkStart w:id="39" w:name="_Toc130461350"/>
      <w:bookmarkStart w:id="40" w:name="_Toc184820492"/>
    </w:p>
    <w:p w14:paraId="32A1FD25">
      <w:pPr>
        <w:keepNext/>
        <w:keepLines/>
        <w:spacing w:before="260" w:after="260" w:line="360" w:lineRule="auto"/>
        <w:ind w:left="0" w:leftChars="0" w:firstLine="320" w:firstLineChars="100"/>
        <w:outlineLvl w:val="1"/>
        <w:rPr>
          <w:rFonts w:hint="eastAsia" w:ascii="黑体" w:hAnsi="黑体" w:eastAsia="黑体"/>
          <w:sz w:val="32"/>
          <w:szCs w:val="32"/>
        </w:rPr>
      </w:pPr>
      <w:r>
        <w:rPr>
          <w:rFonts w:ascii="黑体" w:hAnsi="黑体" w:eastAsia="黑体"/>
          <w:sz w:val="32"/>
          <w:szCs w:val="32"/>
        </w:rPr>
        <w:t>附件2：</w:t>
      </w:r>
      <w:r>
        <w:rPr>
          <w:rFonts w:hint="eastAsia" w:ascii="黑体" w:hAnsi="黑体" w:eastAsia="黑体"/>
          <w:sz w:val="32"/>
          <w:szCs w:val="32"/>
        </w:rPr>
        <w:t>报价表</w:t>
      </w:r>
      <w:bookmarkEnd w:id="39"/>
      <w:bookmarkEnd w:id="40"/>
    </w:p>
    <w:p w14:paraId="2A9481A3">
      <w:pPr>
        <w:spacing w:line="360" w:lineRule="auto"/>
        <w:rPr>
          <w:rFonts w:hint="eastAsia"/>
          <w:bCs/>
          <w:sz w:val="24"/>
          <w:szCs w:val="24"/>
        </w:rPr>
      </w:pPr>
      <w:r>
        <w:rPr>
          <w:rFonts w:hint="eastAsia"/>
          <w:bCs/>
          <w:sz w:val="24"/>
          <w:szCs w:val="24"/>
        </w:rPr>
        <w:t>项目名称：</w:t>
      </w:r>
      <w:r>
        <w:rPr>
          <w:rFonts w:hint="eastAsia" w:ascii="黑体" w:hAnsi="黑体" w:eastAsia="黑体"/>
          <w:bCs/>
          <w:sz w:val="28"/>
          <w:szCs w:val="28"/>
        </w:rPr>
        <w:t>大冶市人民医院</w:t>
      </w:r>
      <w:r>
        <w:rPr>
          <w:rFonts w:hint="eastAsia" w:ascii="黑体" w:hAnsi="黑体" w:eastAsia="黑体"/>
          <w:bCs/>
          <w:sz w:val="28"/>
          <w:szCs w:val="28"/>
          <w:lang w:val="en-US" w:eastAsia="zh-CN"/>
        </w:rPr>
        <w:t>法律顾问服务</w:t>
      </w:r>
      <w:r>
        <w:rPr>
          <w:rFonts w:hint="eastAsia" w:ascii="黑体" w:hAnsi="黑体" w:eastAsia="黑体"/>
          <w:bCs/>
          <w:sz w:val="28"/>
          <w:szCs w:val="28"/>
        </w:rPr>
        <w:t>项目</w:t>
      </w:r>
      <w:r>
        <w:rPr>
          <w:rFonts w:hint="eastAsia" w:ascii="黑体" w:hAnsi="黑体" w:eastAsia="黑体"/>
          <w:bCs/>
          <w:sz w:val="28"/>
          <w:szCs w:val="28"/>
          <w:lang w:val="en-US" w:eastAsia="zh-CN"/>
        </w:rPr>
        <w:t>二次</w:t>
      </w:r>
      <w:r>
        <w:rPr>
          <w:rFonts w:hint="eastAsia"/>
          <w:bCs/>
          <w:sz w:val="24"/>
          <w:szCs w:val="24"/>
        </w:rPr>
        <w:t xml:space="preserve">                   </w:t>
      </w:r>
    </w:p>
    <w:p w14:paraId="227E469C">
      <w:pPr>
        <w:spacing w:line="360" w:lineRule="auto"/>
        <w:jc w:val="left"/>
        <w:rPr>
          <w:rFonts w:ascii="宋体" w:hAnsi="宋体"/>
          <w:b/>
          <w:bCs/>
          <w:sz w:val="24"/>
          <w:szCs w:val="21"/>
          <w:u w:val="single"/>
        </w:rPr>
      </w:pPr>
      <w:r>
        <w:rPr>
          <w:rFonts w:hint="eastAsia"/>
          <w:bCs/>
          <w:sz w:val="24"/>
          <w:szCs w:val="24"/>
        </w:rPr>
        <w:t xml:space="preserve">项目编号：  </w:t>
      </w:r>
      <w:r>
        <w:rPr>
          <w:rFonts w:hint="eastAsia"/>
          <w:bCs/>
          <w:sz w:val="24"/>
          <w:szCs w:val="24"/>
          <w:highlight w:val="none"/>
        </w:rPr>
        <w:t>YECG2025-0</w:t>
      </w:r>
      <w:r>
        <w:rPr>
          <w:rFonts w:hint="eastAsia"/>
          <w:bCs/>
          <w:sz w:val="24"/>
          <w:szCs w:val="24"/>
          <w:highlight w:val="none"/>
          <w:lang w:val="en-US" w:eastAsia="zh-CN"/>
        </w:rPr>
        <w:t>7</w:t>
      </w:r>
      <w:r>
        <w:rPr>
          <w:rFonts w:hint="eastAsia"/>
          <w:bCs/>
          <w:sz w:val="24"/>
          <w:szCs w:val="24"/>
          <w:highlight w:val="none"/>
        </w:rPr>
        <w:t>0</w:t>
      </w:r>
      <w:r>
        <w:rPr>
          <w:rFonts w:hint="eastAsia"/>
          <w:bCs/>
          <w:sz w:val="24"/>
          <w:szCs w:val="24"/>
          <w:highlight w:val="none"/>
          <w:lang w:val="en-US" w:eastAsia="zh-CN"/>
        </w:rPr>
        <w:t>2</w:t>
      </w:r>
      <w:r>
        <w:rPr>
          <w:rFonts w:hint="eastAsia"/>
          <w:bCs/>
          <w:sz w:val="24"/>
          <w:szCs w:val="24"/>
          <w:highlight w:val="none"/>
        </w:rPr>
        <w:t xml:space="preserve">号 </w:t>
      </w:r>
      <w:r>
        <w:rPr>
          <w:rFonts w:hint="eastAsia"/>
          <w:bCs/>
          <w:sz w:val="24"/>
          <w:szCs w:val="24"/>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8"/>
        <w:tblW w:w="9547" w:type="dxa"/>
        <w:tblInd w:w="10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708"/>
        <w:gridCol w:w="7839"/>
      </w:tblGrid>
      <w:tr w14:paraId="566C37E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631" w:hRule="atLeast"/>
        </w:trPr>
        <w:tc>
          <w:tcPr>
            <w:tcW w:w="1708" w:type="dxa"/>
            <w:noWrap w:val="0"/>
            <w:vAlign w:val="center"/>
          </w:tcPr>
          <w:p w14:paraId="34922AC1">
            <w:pPr>
              <w:shd w:val="clear" w:color="auto" w:fill="auto"/>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报价</w:t>
            </w:r>
          </w:p>
          <w:p w14:paraId="4580F544">
            <w:pPr>
              <w:shd w:val="clear" w:color="auto" w:fill="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服务费</w:t>
            </w:r>
            <w:r>
              <w:rPr>
                <w:rFonts w:hint="eastAsia" w:ascii="宋体" w:hAnsi="宋体" w:eastAsia="宋体"/>
                <w:color w:val="auto"/>
                <w:sz w:val="24"/>
                <w:highlight w:val="none"/>
                <w:lang w:val="en-US" w:eastAsia="zh-CN"/>
              </w:rPr>
              <w:t>元/年）</w:t>
            </w:r>
          </w:p>
        </w:tc>
        <w:tc>
          <w:tcPr>
            <w:tcW w:w="7839" w:type="dxa"/>
            <w:noWrap w:val="0"/>
            <w:vAlign w:val="center"/>
          </w:tcPr>
          <w:p w14:paraId="2F3B2A02">
            <w:pPr>
              <w:spacing w:after="120" w:line="400" w:lineRule="atLeast"/>
              <w:ind w:left="216" w:leftChars="98" w:right="-68" w:rightChars="-31"/>
              <w:jc w:val="left"/>
              <w:rPr>
                <w:rFonts w:ascii="宋体" w:hAnsi="宋体" w:cs="宋体"/>
                <w:color w:val="000000"/>
                <w:kern w:val="0"/>
                <w:sz w:val="24"/>
                <w:szCs w:val="24"/>
              </w:rPr>
            </w:pPr>
            <w:r>
              <w:rPr>
                <w:rFonts w:hint="eastAsia" w:ascii="宋体" w:hAnsi="宋体" w:cs="宋体"/>
                <w:color w:val="000000"/>
                <w:kern w:val="0"/>
                <w:sz w:val="24"/>
                <w:szCs w:val="24"/>
              </w:rPr>
              <w:t>小写：¥</w:t>
            </w: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p>
          <w:p w14:paraId="77E014E4">
            <w:pPr>
              <w:spacing w:after="120" w:line="400" w:lineRule="atLeast"/>
              <w:ind w:left="216" w:leftChars="98" w:right="-68" w:rightChars="-31"/>
              <w:jc w:val="left"/>
              <w:rPr>
                <w:rFonts w:ascii="宋体" w:hAnsi="宋体" w:cs="宋体"/>
                <w:color w:val="000000"/>
                <w:kern w:val="0"/>
                <w:sz w:val="24"/>
                <w:szCs w:val="24"/>
              </w:rPr>
            </w:pPr>
            <w:r>
              <w:rPr>
                <w:rFonts w:hint="eastAsia" w:ascii="宋体" w:hAnsi="宋体" w:cs="宋体"/>
                <w:color w:val="000000"/>
                <w:kern w:val="0"/>
                <w:sz w:val="24"/>
                <w:szCs w:val="24"/>
              </w:rPr>
              <w:t>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 xml:space="preserve">   </w:t>
            </w:r>
          </w:p>
        </w:tc>
      </w:tr>
      <w:tr w14:paraId="397EEAB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34" w:hRule="atLeast"/>
        </w:trPr>
        <w:tc>
          <w:tcPr>
            <w:tcW w:w="1708" w:type="dxa"/>
            <w:noWrap w:val="0"/>
            <w:vAlign w:val="center"/>
          </w:tcPr>
          <w:p w14:paraId="2EF16B4C">
            <w:pPr>
              <w:spacing w:line="240" w:lineRule="atLeast"/>
              <w:ind w:left="-51" w:leftChars="-23" w:right="-68" w:rightChars="-31"/>
              <w:jc w:val="center"/>
              <w:rPr>
                <w:rFonts w:hint="default" w:ascii="宋体" w:hAnsi="宋体" w:cs="宋体"/>
                <w:kern w:val="0"/>
                <w:sz w:val="24"/>
                <w:szCs w:val="24"/>
                <w:highlight w:val="none"/>
                <w:lang w:val="en-US"/>
              </w:rPr>
            </w:pPr>
            <w:r>
              <w:rPr>
                <w:rFonts w:hint="eastAsia" w:ascii="宋体" w:hAnsi="宋体" w:cs="宋体"/>
                <w:kern w:val="0"/>
                <w:sz w:val="24"/>
                <w:szCs w:val="24"/>
                <w:highlight w:val="none"/>
                <w:lang w:val="en-US" w:eastAsia="zh-CN"/>
              </w:rPr>
              <w:t>服务内容</w:t>
            </w:r>
          </w:p>
        </w:tc>
        <w:tc>
          <w:tcPr>
            <w:tcW w:w="7839" w:type="dxa"/>
            <w:noWrap w:val="0"/>
            <w:vAlign w:val="center"/>
          </w:tcPr>
          <w:p w14:paraId="3DB161FF">
            <w:pPr>
              <w:spacing w:line="240" w:lineRule="atLeast"/>
              <w:ind w:left="-51" w:leftChars="-23" w:right="-68" w:rightChars="-31"/>
              <w:jc w:val="left"/>
              <w:rPr>
                <w:rFonts w:ascii="宋体" w:hAnsi="宋体" w:cs="宋体"/>
                <w:kern w:val="0"/>
                <w:sz w:val="24"/>
                <w:szCs w:val="24"/>
                <w:highlight w:val="none"/>
              </w:rPr>
            </w:pPr>
            <w:r>
              <w:rPr>
                <w:rFonts w:hint="eastAsia" w:ascii="宋体" w:hAnsi="宋体" w:cs="宋体"/>
                <w:color w:val="auto"/>
                <w:sz w:val="24"/>
                <w:highlight w:val="none"/>
                <w:lang w:val="en-US" w:eastAsia="zh-CN"/>
              </w:rPr>
              <w:t>医院</w:t>
            </w:r>
            <w:r>
              <w:rPr>
                <w:rFonts w:hint="eastAsia" w:ascii="宋体" w:hAnsi="宋体" w:eastAsia="宋体" w:cs="宋体"/>
                <w:color w:val="auto"/>
                <w:sz w:val="24"/>
                <w:highlight w:val="none"/>
              </w:rPr>
              <w:t>法律顾问服务</w:t>
            </w:r>
          </w:p>
        </w:tc>
      </w:tr>
      <w:tr w14:paraId="17C1BDF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82" w:hRule="atLeast"/>
        </w:trPr>
        <w:tc>
          <w:tcPr>
            <w:tcW w:w="1708" w:type="dxa"/>
            <w:shd w:val="clear" w:color="auto" w:fill="auto"/>
            <w:noWrap w:val="0"/>
            <w:vAlign w:val="center"/>
          </w:tcPr>
          <w:p w14:paraId="3DE40124">
            <w:pPr>
              <w:spacing w:line="240" w:lineRule="atLeast"/>
              <w:ind w:left="-51" w:leftChars="-23" w:right="-68" w:rightChars="-31" w:firstLine="360" w:firstLineChars="0"/>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服务期限</w:t>
            </w:r>
          </w:p>
        </w:tc>
        <w:tc>
          <w:tcPr>
            <w:tcW w:w="7839" w:type="dxa"/>
            <w:shd w:val="clear" w:color="auto" w:fill="auto"/>
            <w:noWrap w:val="0"/>
            <w:vAlign w:val="center"/>
          </w:tcPr>
          <w:p w14:paraId="4EB77EF0">
            <w:pPr>
              <w:spacing w:line="240" w:lineRule="atLeast"/>
              <w:ind w:left="-51" w:leftChars="-23" w:right="-68" w:rightChars="-31" w:firstLine="360" w:firstLineChars="0"/>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一</w:t>
            </w:r>
            <w:r>
              <w:rPr>
                <w:rFonts w:hint="eastAsia" w:ascii="宋体" w:hAnsi="宋体" w:cs="宋体"/>
                <w:kern w:val="0"/>
                <w:sz w:val="24"/>
                <w:szCs w:val="24"/>
              </w:rPr>
              <w:t>年</w:t>
            </w:r>
          </w:p>
        </w:tc>
      </w:tr>
      <w:tr w14:paraId="1C62D81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51" w:hRule="atLeast"/>
        </w:trPr>
        <w:tc>
          <w:tcPr>
            <w:tcW w:w="1708" w:type="dxa"/>
            <w:noWrap w:val="0"/>
            <w:vAlign w:val="center"/>
          </w:tcPr>
          <w:p w14:paraId="7A4AB928">
            <w:pPr>
              <w:spacing w:line="240" w:lineRule="atLeast"/>
              <w:ind w:left="-51" w:leftChars="-23" w:right="-68" w:rightChars="-31"/>
              <w:jc w:val="center"/>
              <w:rPr>
                <w:rFonts w:ascii="宋体" w:hAnsi="宋体" w:cs="宋体"/>
                <w:color w:val="000000"/>
                <w:kern w:val="0"/>
                <w:sz w:val="24"/>
                <w:szCs w:val="24"/>
              </w:rPr>
            </w:pPr>
            <w:r>
              <w:rPr>
                <w:rFonts w:hint="eastAsia" w:ascii="宋体" w:hAnsi="宋体" w:cs="宋体"/>
                <w:color w:val="000000"/>
                <w:kern w:val="0"/>
                <w:sz w:val="24"/>
                <w:szCs w:val="24"/>
              </w:rPr>
              <w:t>备注</w:t>
            </w:r>
          </w:p>
        </w:tc>
        <w:tc>
          <w:tcPr>
            <w:tcW w:w="7839" w:type="dxa"/>
            <w:noWrap w:val="0"/>
            <w:vAlign w:val="center"/>
          </w:tcPr>
          <w:p w14:paraId="549EE825">
            <w:pPr>
              <w:spacing w:line="276" w:lineRule="auto"/>
              <w:ind w:left="-51" w:leftChars="-23" w:right="-68" w:rightChars="-31"/>
              <w:jc w:val="left"/>
              <w:rPr>
                <w:rFonts w:ascii="宋体" w:hAnsi="宋体" w:cs="宋体"/>
                <w:color w:val="000000"/>
                <w:kern w:val="0"/>
                <w:sz w:val="24"/>
                <w:szCs w:val="24"/>
              </w:rPr>
            </w:pPr>
          </w:p>
        </w:tc>
      </w:tr>
    </w:tbl>
    <w:p w14:paraId="29EFC34F">
      <w:pPr>
        <w:spacing w:line="360" w:lineRule="auto"/>
        <w:ind w:left="0" w:leftChars="0" w:firstLine="0" w:firstLineChars="0"/>
        <w:rPr>
          <w:rFonts w:ascii="宋体" w:hAnsi="宋体"/>
          <w:sz w:val="24"/>
          <w:szCs w:val="24"/>
        </w:rPr>
      </w:pPr>
    </w:p>
    <w:p w14:paraId="384BD3F3">
      <w:pPr>
        <w:spacing w:line="360" w:lineRule="auto"/>
        <w:rPr>
          <w:rFonts w:ascii="宋体" w:hAnsi="宋体"/>
          <w:sz w:val="24"/>
          <w:szCs w:val="24"/>
        </w:rPr>
      </w:pPr>
    </w:p>
    <w:p w14:paraId="3A0682FA">
      <w:pPr>
        <w:spacing w:line="360" w:lineRule="auto"/>
        <w:rPr>
          <w:rFonts w:ascii="宋体" w:hAnsi="宋体"/>
          <w:sz w:val="24"/>
          <w:szCs w:val="24"/>
          <w:u w:val="single"/>
        </w:rPr>
      </w:pPr>
      <w:r>
        <w:rPr>
          <w:rFonts w:ascii="宋体" w:hAnsi="宋体"/>
          <w:sz w:val="24"/>
          <w:szCs w:val="24"/>
        </w:rPr>
        <w:t>供应商</w:t>
      </w:r>
      <w:r>
        <w:rPr>
          <w:rFonts w:hint="eastAsia" w:ascii="宋体" w:hAnsi="宋体"/>
          <w:sz w:val="24"/>
          <w:szCs w:val="24"/>
          <w:lang w:val="en-US" w:eastAsia="zh-CN"/>
        </w:rPr>
        <w:t>名称</w:t>
      </w:r>
      <w:r>
        <w:rPr>
          <w:rFonts w:ascii="宋体" w:hAnsi="宋体"/>
          <w:sz w:val="24"/>
          <w:szCs w:val="24"/>
        </w:rPr>
        <w:t>（公章）：</w:t>
      </w:r>
    </w:p>
    <w:p w14:paraId="7A937F8C">
      <w:pPr>
        <w:spacing w:line="360" w:lineRule="auto"/>
        <w:rPr>
          <w:rFonts w:ascii="宋体" w:hAnsi="宋体"/>
          <w:sz w:val="24"/>
          <w:szCs w:val="24"/>
        </w:rPr>
      </w:pPr>
      <w:r>
        <w:rPr>
          <w:rFonts w:hint="eastAsia" w:ascii="宋体" w:hAnsi="宋体"/>
          <w:sz w:val="24"/>
          <w:szCs w:val="24"/>
        </w:rPr>
        <w:t>法定代表人或授权代表（签字或盖章）：</w:t>
      </w:r>
    </w:p>
    <w:p w14:paraId="718EAAA8">
      <w:pPr>
        <w:spacing w:line="440" w:lineRule="exact"/>
        <w:jc w:val="left"/>
        <w:rPr>
          <w:rFonts w:ascii="Calibri" w:hAnsi="Calibri" w:eastAsia="仿宋_GB2312"/>
          <w:szCs w:val="21"/>
        </w:rPr>
      </w:pPr>
      <w:r>
        <w:rPr>
          <w:rFonts w:hint="eastAsia" w:ascii="宋体" w:hAnsi="宋体"/>
          <w:sz w:val="24"/>
          <w:szCs w:val="24"/>
        </w:rPr>
        <w:t>日期：</w:t>
      </w:r>
    </w:p>
    <w:p w14:paraId="15B5ED05">
      <w:pPr>
        <w:pStyle w:val="30"/>
        <w:ind w:firstLine="480"/>
      </w:pPr>
    </w:p>
    <w:p w14:paraId="2F5DCD2C">
      <w:pPr>
        <w:pStyle w:val="30"/>
        <w:ind w:firstLine="480"/>
      </w:pPr>
    </w:p>
    <w:p w14:paraId="3071A738">
      <w:pPr>
        <w:pStyle w:val="30"/>
        <w:ind w:firstLine="480"/>
      </w:pPr>
    </w:p>
    <w:p w14:paraId="32677AE9">
      <w:pPr>
        <w:pStyle w:val="30"/>
        <w:ind w:firstLine="480"/>
      </w:pPr>
    </w:p>
    <w:p w14:paraId="271E5D4F">
      <w:pPr>
        <w:pStyle w:val="30"/>
        <w:ind w:firstLine="480"/>
      </w:pPr>
    </w:p>
    <w:p w14:paraId="5A6C700A">
      <w:pPr>
        <w:pStyle w:val="30"/>
        <w:ind w:left="0" w:leftChars="0" w:firstLine="0" w:firstLineChars="0"/>
        <w:rPr>
          <w:rFonts w:hint="eastAsia"/>
        </w:rPr>
      </w:pPr>
    </w:p>
    <w:p w14:paraId="7DFA28AE">
      <w:pPr>
        <w:pStyle w:val="30"/>
        <w:ind w:left="0" w:leftChars="0" w:firstLine="0" w:firstLineChars="0"/>
        <w:rPr>
          <w:rFonts w:hint="eastAsia"/>
        </w:rPr>
      </w:pPr>
    </w:p>
    <w:p w14:paraId="33075D31">
      <w:pPr>
        <w:pStyle w:val="30"/>
        <w:ind w:left="0" w:leftChars="0" w:firstLine="0" w:firstLineChars="0"/>
        <w:rPr>
          <w:rFonts w:hint="eastAsia"/>
        </w:rPr>
      </w:pPr>
    </w:p>
    <w:p w14:paraId="27157248">
      <w:pPr>
        <w:rPr>
          <w:rFonts w:hint="eastAsia" w:ascii="黑体" w:hAnsi="黑体" w:eastAsia="黑体"/>
          <w:sz w:val="32"/>
          <w:szCs w:val="32"/>
        </w:rPr>
      </w:pPr>
      <w:bookmarkStart w:id="41" w:name="_Toc184820493"/>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bookmarkEnd w:id="41"/>
      <w:bookmarkStart w:id="42" w:name="_Toc184820494"/>
      <w:bookmarkStart w:id="43" w:name="_Toc130461351"/>
    </w:p>
    <w:p w14:paraId="01A82532">
      <w:pPr>
        <w:rPr>
          <w:rFonts w:hint="eastAsia" w:ascii="黑体" w:hAnsi="黑体" w:eastAsia="黑体"/>
          <w:sz w:val="32"/>
          <w:szCs w:val="32"/>
        </w:rPr>
      </w:pPr>
    </w:p>
    <w:p w14:paraId="0F6B23F3">
      <w:pPr>
        <w:ind w:firstLine="1801" w:firstLineChars="563"/>
        <w:rPr>
          <w:rFonts w:ascii="黑体" w:hAnsi="黑体" w:eastAsia="黑体"/>
          <w:sz w:val="32"/>
          <w:szCs w:val="32"/>
        </w:rPr>
      </w:pPr>
      <w:r>
        <w:rPr>
          <w:rFonts w:hint="eastAsia" w:ascii="黑体" w:hAnsi="黑体" w:eastAsia="黑体"/>
          <w:sz w:val="32"/>
          <w:szCs w:val="32"/>
        </w:rPr>
        <w:t>法定代表人身份证明书</w:t>
      </w:r>
      <w:bookmarkEnd w:id="42"/>
      <w:bookmarkEnd w:id="43"/>
    </w:p>
    <w:p w14:paraId="21DDCB32">
      <w:pPr>
        <w:spacing w:line="360" w:lineRule="auto"/>
        <w:rPr>
          <w:rFonts w:hint="eastAsia" w:ascii="宋体" w:hAnsi="宋体" w:cs="仿宋"/>
          <w:sz w:val="24"/>
          <w:szCs w:val="24"/>
        </w:rPr>
      </w:pPr>
    </w:p>
    <w:p w14:paraId="179F3862">
      <w:pPr>
        <w:spacing w:line="360" w:lineRule="auto"/>
        <w:ind w:firstLine="871" w:firstLineChars="363"/>
        <w:rPr>
          <w:rFonts w:ascii="宋体" w:hAnsi="宋体" w:cs="仿宋"/>
          <w:sz w:val="24"/>
          <w:szCs w:val="24"/>
          <w:u w:val="single"/>
        </w:rPr>
      </w:pPr>
      <w:r>
        <w:rPr>
          <w:rFonts w:hint="eastAsia" w:ascii="宋体" w:hAnsi="宋体" w:cs="仿宋"/>
          <w:sz w:val="24"/>
          <w:szCs w:val="24"/>
        </w:rPr>
        <w:t>单位名称：</w:t>
      </w:r>
      <w:r>
        <w:rPr>
          <w:rFonts w:hint="eastAsia" w:ascii="宋体" w:hAnsi="宋体" w:cs="仿宋"/>
          <w:sz w:val="24"/>
          <w:szCs w:val="24"/>
          <w:u w:val="single"/>
        </w:rPr>
        <w:t xml:space="preserve">                                </w:t>
      </w:r>
    </w:p>
    <w:p w14:paraId="1C247C4B">
      <w:pPr>
        <w:spacing w:line="360" w:lineRule="auto"/>
        <w:ind w:firstLine="720" w:firstLineChars="300"/>
        <w:rPr>
          <w:rFonts w:ascii="宋体" w:hAnsi="宋体" w:cs="仿宋"/>
          <w:sz w:val="24"/>
          <w:szCs w:val="24"/>
          <w:u w:val="single"/>
        </w:rPr>
      </w:pPr>
      <w:r>
        <w:rPr>
          <w:rFonts w:hint="eastAsia" w:ascii="宋体" w:hAnsi="宋体" w:cs="仿宋"/>
          <w:sz w:val="24"/>
          <w:szCs w:val="24"/>
        </w:rPr>
        <w:t>单位性质：</w:t>
      </w:r>
      <w:r>
        <w:rPr>
          <w:rFonts w:hint="eastAsia" w:ascii="宋体" w:hAnsi="宋体" w:cs="仿宋"/>
          <w:sz w:val="24"/>
          <w:szCs w:val="24"/>
          <w:u w:val="single"/>
        </w:rPr>
        <w:t xml:space="preserve">                                </w:t>
      </w:r>
    </w:p>
    <w:p w14:paraId="29CFD6E8">
      <w:pPr>
        <w:spacing w:line="360" w:lineRule="auto"/>
        <w:ind w:right="110" w:rightChars="50" w:firstLine="720" w:firstLineChars="300"/>
        <w:rPr>
          <w:rFonts w:ascii="宋体" w:hAnsi="宋体" w:cs="仿宋"/>
          <w:sz w:val="24"/>
          <w:szCs w:val="24"/>
          <w:u w:val="single"/>
        </w:rPr>
      </w:pPr>
      <w:r>
        <w:rPr>
          <w:rFonts w:hint="eastAsia" w:ascii="宋体" w:hAnsi="宋体" w:cs="仿宋"/>
          <w:sz w:val="24"/>
          <w:szCs w:val="24"/>
        </w:rPr>
        <w:t xml:space="preserve">地 </w:t>
      </w:r>
      <w:r>
        <w:rPr>
          <w:rFonts w:ascii="宋体" w:hAnsi="宋体" w:cs="仿宋"/>
          <w:sz w:val="24"/>
          <w:szCs w:val="24"/>
        </w:rPr>
        <w:t xml:space="preserve"> </w:t>
      </w:r>
      <w:r>
        <w:rPr>
          <w:rFonts w:hint="eastAsia" w:ascii="宋体" w:hAnsi="宋体" w:cs="仿宋"/>
          <w:sz w:val="24"/>
          <w:szCs w:val="24"/>
        </w:rPr>
        <w:t xml:space="preserve">  址：</w:t>
      </w:r>
      <w:r>
        <w:rPr>
          <w:rFonts w:hint="eastAsia" w:ascii="宋体" w:hAnsi="宋体" w:cs="仿宋"/>
          <w:sz w:val="24"/>
          <w:szCs w:val="24"/>
          <w:u w:val="single"/>
        </w:rPr>
        <w:t xml:space="preserve">                                 </w:t>
      </w:r>
    </w:p>
    <w:p w14:paraId="7DFAB2B5">
      <w:pPr>
        <w:spacing w:line="360" w:lineRule="auto"/>
        <w:ind w:firstLine="720" w:firstLineChars="300"/>
        <w:rPr>
          <w:rFonts w:ascii="宋体" w:hAnsi="宋体" w:cs="仿宋"/>
          <w:sz w:val="24"/>
          <w:szCs w:val="24"/>
        </w:rPr>
      </w:pPr>
      <w:r>
        <w:rPr>
          <w:rFonts w:hint="eastAsia" w:ascii="宋体" w:hAnsi="宋体" w:cs="仿宋"/>
          <w:sz w:val="24"/>
          <w:szCs w:val="24"/>
        </w:rPr>
        <w:t>成立时间：</w:t>
      </w:r>
      <w:r>
        <w:rPr>
          <w:rFonts w:hint="eastAsia" w:ascii="宋体" w:hAnsi="宋体" w:cs="仿宋"/>
          <w:sz w:val="24"/>
          <w:szCs w:val="24"/>
          <w:u w:val="single"/>
        </w:rPr>
        <w:t xml:space="preserve">      </w:t>
      </w:r>
      <w:r>
        <w:rPr>
          <w:rFonts w:hint="eastAsia" w:ascii="宋体" w:hAnsi="宋体" w:cs="仿宋"/>
          <w:sz w:val="24"/>
          <w:szCs w:val="24"/>
        </w:rPr>
        <w:t>年</w:t>
      </w:r>
      <w:r>
        <w:rPr>
          <w:rFonts w:hint="eastAsia" w:ascii="宋体" w:hAnsi="宋体" w:cs="仿宋"/>
          <w:sz w:val="24"/>
          <w:szCs w:val="24"/>
          <w:u w:val="single"/>
        </w:rPr>
        <w:t xml:space="preserve">      </w:t>
      </w:r>
      <w:r>
        <w:rPr>
          <w:rFonts w:hint="eastAsia" w:ascii="宋体" w:hAnsi="宋体" w:cs="仿宋"/>
          <w:sz w:val="24"/>
          <w:szCs w:val="24"/>
        </w:rPr>
        <w:t>月</w:t>
      </w:r>
      <w:r>
        <w:rPr>
          <w:rFonts w:hint="eastAsia" w:ascii="宋体" w:hAnsi="宋体" w:cs="仿宋"/>
          <w:sz w:val="24"/>
          <w:szCs w:val="24"/>
          <w:u w:val="single"/>
        </w:rPr>
        <w:t xml:space="preserve">     </w:t>
      </w:r>
      <w:r>
        <w:rPr>
          <w:rFonts w:hint="eastAsia" w:ascii="宋体" w:hAnsi="宋体" w:cs="仿宋"/>
          <w:sz w:val="24"/>
          <w:szCs w:val="24"/>
        </w:rPr>
        <w:t>日</w:t>
      </w:r>
    </w:p>
    <w:p w14:paraId="0FCFF4C9">
      <w:pPr>
        <w:spacing w:line="360" w:lineRule="auto"/>
        <w:ind w:firstLine="720" w:firstLineChars="300"/>
        <w:rPr>
          <w:rFonts w:ascii="宋体" w:hAnsi="宋体" w:cs="仿宋"/>
          <w:sz w:val="24"/>
          <w:szCs w:val="24"/>
          <w:u w:val="single"/>
        </w:rPr>
      </w:pPr>
      <w:r>
        <w:rPr>
          <w:rFonts w:hint="eastAsia" w:ascii="宋体" w:hAnsi="宋体" w:cs="仿宋"/>
          <w:sz w:val="24"/>
          <w:szCs w:val="24"/>
        </w:rPr>
        <w:t>经营期限：</w:t>
      </w:r>
      <w:r>
        <w:rPr>
          <w:rFonts w:hint="eastAsia" w:ascii="宋体" w:hAnsi="宋体" w:cs="仿宋"/>
          <w:sz w:val="24"/>
          <w:szCs w:val="24"/>
          <w:u w:val="single"/>
        </w:rPr>
        <w:t xml:space="preserve">    年   月   日     至     </w:t>
      </w:r>
    </w:p>
    <w:p w14:paraId="7C1701B8">
      <w:pPr>
        <w:spacing w:line="360" w:lineRule="auto"/>
        <w:ind w:firstLine="720" w:firstLineChars="300"/>
        <w:rPr>
          <w:rFonts w:ascii="宋体" w:hAnsi="宋体" w:cs="仿宋"/>
          <w:sz w:val="24"/>
          <w:szCs w:val="24"/>
          <w:u w:val="single"/>
        </w:rPr>
      </w:pPr>
      <w:r>
        <w:rPr>
          <w:rFonts w:hint="eastAsia" w:ascii="宋体" w:hAnsi="宋体" w:cs="仿宋"/>
          <w:sz w:val="24"/>
          <w:szCs w:val="24"/>
        </w:rPr>
        <w:t>姓    名：</w:t>
      </w:r>
      <w:r>
        <w:rPr>
          <w:rFonts w:hint="eastAsia" w:ascii="宋体" w:hAnsi="宋体" w:cs="仿宋"/>
          <w:sz w:val="24"/>
          <w:szCs w:val="24"/>
          <w:u w:val="single"/>
        </w:rPr>
        <w:t xml:space="preserve">       </w:t>
      </w:r>
      <w:r>
        <w:rPr>
          <w:rFonts w:hint="eastAsia" w:ascii="宋体" w:hAnsi="宋体" w:cs="仿宋"/>
          <w:sz w:val="24"/>
          <w:szCs w:val="24"/>
        </w:rPr>
        <w:t xml:space="preserve"> 性别：</w:t>
      </w:r>
      <w:r>
        <w:rPr>
          <w:rFonts w:hint="eastAsia" w:ascii="宋体" w:hAnsi="宋体" w:cs="仿宋"/>
          <w:sz w:val="24"/>
          <w:szCs w:val="24"/>
          <w:u w:val="single"/>
        </w:rPr>
        <w:t xml:space="preserve">       </w:t>
      </w:r>
      <w:r>
        <w:rPr>
          <w:rFonts w:hint="eastAsia" w:ascii="宋体" w:hAnsi="宋体" w:cs="仿宋"/>
          <w:sz w:val="24"/>
          <w:szCs w:val="24"/>
        </w:rPr>
        <w:t xml:space="preserve">  年龄：</w:t>
      </w:r>
      <w:r>
        <w:rPr>
          <w:rFonts w:hint="eastAsia" w:ascii="宋体" w:hAnsi="宋体" w:cs="仿宋"/>
          <w:sz w:val="24"/>
          <w:szCs w:val="24"/>
          <w:u w:val="single"/>
        </w:rPr>
        <w:t xml:space="preserve">       </w:t>
      </w:r>
    </w:p>
    <w:p w14:paraId="63A91B9E">
      <w:pPr>
        <w:spacing w:line="360" w:lineRule="auto"/>
        <w:ind w:firstLine="720" w:firstLineChars="300"/>
        <w:rPr>
          <w:rFonts w:ascii="宋体" w:hAnsi="宋体" w:cs="仿宋"/>
          <w:sz w:val="24"/>
          <w:szCs w:val="24"/>
        </w:rPr>
      </w:pPr>
      <w:r>
        <w:rPr>
          <w:rFonts w:hint="eastAsia" w:ascii="宋体" w:hAnsi="宋体" w:cs="仿宋"/>
          <w:sz w:val="24"/>
          <w:szCs w:val="24"/>
        </w:rPr>
        <w:t>职    务：</w:t>
      </w:r>
      <w:r>
        <w:rPr>
          <w:rFonts w:hint="eastAsia" w:ascii="宋体" w:hAnsi="宋体" w:cs="仿宋"/>
          <w:sz w:val="24"/>
          <w:szCs w:val="24"/>
          <w:u w:val="single"/>
        </w:rPr>
        <w:t xml:space="preserve">       </w:t>
      </w:r>
      <w:r>
        <w:rPr>
          <w:rFonts w:hint="eastAsia" w:ascii="宋体" w:hAnsi="宋体" w:cs="仿宋"/>
          <w:sz w:val="24"/>
          <w:szCs w:val="24"/>
        </w:rPr>
        <w:t>系</w:t>
      </w:r>
      <w:r>
        <w:rPr>
          <w:rFonts w:hint="eastAsia" w:ascii="宋体" w:hAnsi="宋体" w:cs="仿宋"/>
          <w:sz w:val="24"/>
          <w:szCs w:val="24"/>
          <w:u w:val="single"/>
        </w:rPr>
        <w:t xml:space="preserve">                        </w:t>
      </w:r>
      <w:r>
        <w:rPr>
          <w:rFonts w:hint="eastAsia" w:ascii="宋体" w:hAnsi="宋体" w:cs="仿宋"/>
          <w:sz w:val="24"/>
          <w:szCs w:val="24"/>
        </w:rPr>
        <w:t>的法定代表人。</w:t>
      </w:r>
    </w:p>
    <w:p w14:paraId="65CEA22F">
      <w:pPr>
        <w:spacing w:line="360" w:lineRule="auto"/>
        <w:ind w:firstLine="1200" w:firstLineChars="500"/>
        <w:rPr>
          <w:rFonts w:ascii="宋体" w:hAnsi="宋体" w:cs="仿宋"/>
          <w:sz w:val="24"/>
          <w:szCs w:val="24"/>
        </w:rPr>
      </w:pPr>
      <w:r>
        <w:rPr>
          <w:rFonts w:hint="eastAsia" w:ascii="宋体" w:hAnsi="宋体" w:cs="仿宋"/>
          <w:sz w:val="24"/>
          <w:szCs w:val="24"/>
        </w:rPr>
        <w:t>特此证明</w:t>
      </w:r>
    </w:p>
    <w:p w14:paraId="57BAFFB3">
      <w:pPr>
        <w:tabs>
          <w:tab w:val="left" w:pos="3435"/>
          <w:tab w:val="left" w:pos="3780"/>
          <w:tab w:val="left" w:pos="4200"/>
          <w:tab w:val="left" w:pos="4620"/>
          <w:tab w:val="left" w:pos="5040"/>
          <w:tab w:val="left" w:pos="5460"/>
          <w:tab w:val="left" w:pos="5880"/>
          <w:tab w:val="left" w:pos="6300"/>
          <w:tab w:val="left" w:pos="6720"/>
          <w:tab w:val="left" w:pos="7140"/>
          <w:tab w:val="left" w:pos="7560"/>
          <w:tab w:val="left" w:pos="7980"/>
          <w:tab w:val="right" w:pos="9638"/>
        </w:tabs>
        <w:spacing w:line="360" w:lineRule="auto"/>
        <w:ind w:firstLine="1920" w:firstLineChars="800"/>
        <w:rPr>
          <w:rFonts w:ascii="宋体" w:hAnsi="宋体" w:cs="仿宋"/>
          <w:sz w:val="24"/>
          <w:szCs w:val="24"/>
          <w:u w:val="single"/>
        </w:rPr>
      </w:pPr>
      <w:r>
        <w:rPr>
          <w:rFonts w:hint="eastAsia" w:ascii="宋体" w:hAnsi="宋体" w:cs="仿宋"/>
          <w:sz w:val="24"/>
          <w:szCs w:val="24"/>
        </w:rPr>
        <w:t>供应商</w:t>
      </w:r>
      <w:r>
        <w:rPr>
          <w:rFonts w:hint="eastAsia" w:ascii="宋体" w:hAnsi="宋体" w:cs="仿宋"/>
          <w:sz w:val="24"/>
          <w:szCs w:val="24"/>
          <w:lang w:val="en-US" w:eastAsia="zh-CN"/>
        </w:rPr>
        <w:t>名称</w:t>
      </w:r>
      <w:r>
        <w:rPr>
          <w:rFonts w:hint="eastAsia" w:ascii="宋体" w:hAnsi="宋体" w:cs="仿宋"/>
          <w:sz w:val="24"/>
          <w:szCs w:val="24"/>
        </w:rPr>
        <w:t>：</w:t>
      </w:r>
      <w:r>
        <w:rPr>
          <w:rFonts w:hint="eastAsia" w:ascii="宋体" w:hAnsi="宋体" w:cs="仿宋"/>
          <w:sz w:val="24"/>
          <w:szCs w:val="24"/>
          <w:u w:val="single"/>
        </w:rPr>
        <w:t xml:space="preserve">                            </w:t>
      </w:r>
      <w:r>
        <w:rPr>
          <w:rFonts w:hint="eastAsia" w:ascii="宋体" w:hAnsi="宋体" w:cs="仿宋"/>
          <w:sz w:val="24"/>
          <w:szCs w:val="24"/>
        </w:rPr>
        <w:t>（公章）</w:t>
      </w:r>
    </w:p>
    <w:p w14:paraId="109EB581">
      <w:pPr>
        <w:tabs>
          <w:tab w:val="left" w:pos="3435"/>
          <w:tab w:val="left" w:pos="3780"/>
          <w:tab w:val="left" w:pos="4200"/>
          <w:tab w:val="left" w:pos="4620"/>
          <w:tab w:val="left" w:pos="5040"/>
          <w:tab w:val="left" w:pos="5460"/>
          <w:tab w:val="left" w:pos="5880"/>
          <w:tab w:val="left" w:pos="6300"/>
          <w:tab w:val="left" w:pos="6720"/>
          <w:tab w:val="left" w:pos="7140"/>
          <w:tab w:val="left" w:pos="7560"/>
          <w:tab w:val="left" w:pos="7980"/>
          <w:tab w:val="right" w:pos="9638"/>
        </w:tabs>
        <w:spacing w:line="360" w:lineRule="auto"/>
        <w:rPr>
          <w:rFonts w:ascii="宋体" w:hAnsi="宋体" w:cs="仿宋"/>
          <w:sz w:val="24"/>
          <w:szCs w:val="24"/>
          <w:u w:val="single"/>
        </w:rPr>
      </w:pPr>
      <w:r>
        <w:rPr>
          <w:rFonts w:hint="eastAsia" w:ascii="宋体" w:hAnsi="宋体" w:cs="仿宋"/>
          <w:sz w:val="24"/>
          <w:szCs w:val="24"/>
        </w:rPr>
        <w:t xml:space="preserve">             日  期：</w:t>
      </w:r>
      <w:r>
        <w:rPr>
          <w:rFonts w:hint="eastAsia" w:ascii="宋体" w:hAnsi="宋体" w:cs="仿宋"/>
          <w:sz w:val="24"/>
          <w:szCs w:val="24"/>
          <w:u w:val="single"/>
        </w:rPr>
        <w:t xml:space="preserve">                                 </w:t>
      </w:r>
    </w:p>
    <w:p w14:paraId="2CC7506D">
      <w:pPr>
        <w:spacing w:line="360" w:lineRule="auto"/>
        <w:ind w:firstLine="504" w:firstLineChars="210"/>
        <w:rPr>
          <w:rFonts w:ascii="宋体" w:hAnsi="宋体" w:cs="仿宋"/>
          <w:sz w:val="24"/>
          <w:szCs w:val="24"/>
        </w:rPr>
      </w:pPr>
      <w:r>
        <w:rPr>
          <w:rFonts w:hint="eastAsia" w:ascii="宋体" w:hAnsi="宋体" w:cs="仿宋"/>
          <w:sz w:val="24"/>
          <w:szCs w:val="24"/>
        </w:rPr>
        <w:t xml:space="preserve">       </w:t>
      </w:r>
    </w:p>
    <w:p w14:paraId="70F66D9B">
      <w:pPr>
        <w:spacing w:line="360" w:lineRule="auto"/>
        <w:ind w:firstLine="504" w:firstLineChars="210"/>
        <w:rPr>
          <w:rFonts w:ascii="宋体" w:hAnsi="宋体" w:cs="仿宋"/>
          <w:sz w:val="24"/>
          <w:szCs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1"/>
      </w:tblGrid>
      <w:tr w14:paraId="2F7C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8351" w:type="dxa"/>
            <w:noWrap w:val="0"/>
            <w:vAlign w:val="top"/>
          </w:tcPr>
          <w:p w14:paraId="06E7A445">
            <w:pPr>
              <w:spacing w:line="360" w:lineRule="auto"/>
              <w:ind w:firstLine="504" w:firstLineChars="210"/>
              <w:rPr>
                <w:rFonts w:ascii="宋体" w:hAnsi="宋体" w:cs="仿宋"/>
                <w:sz w:val="24"/>
                <w:szCs w:val="24"/>
              </w:rPr>
            </w:pPr>
            <w:r>
              <w:rPr>
                <w:rFonts w:hint="eastAsia" w:ascii="宋体" w:hAnsi="宋体" w:cs="仿宋"/>
                <w:sz w:val="24"/>
                <w:szCs w:val="24"/>
              </w:rPr>
              <w:t>粘贴法定代表人身份证（复印件）</w:t>
            </w:r>
          </w:p>
        </w:tc>
      </w:tr>
    </w:tbl>
    <w:p w14:paraId="20E8DE5A">
      <w:pPr>
        <w:rPr>
          <w:rFonts w:ascii="Calibri" w:hAnsi="Calibri"/>
          <w:sz w:val="24"/>
          <w:szCs w:val="24"/>
        </w:rPr>
      </w:pPr>
    </w:p>
    <w:p w14:paraId="780226C9">
      <w:pPr>
        <w:rPr>
          <w:rFonts w:ascii="Calibri" w:hAnsi="Calibri"/>
          <w:sz w:val="24"/>
          <w:szCs w:val="24"/>
        </w:rPr>
      </w:pPr>
    </w:p>
    <w:p w14:paraId="0AE8570E">
      <w:pPr>
        <w:ind w:left="0" w:leftChars="0" w:firstLine="0" w:firstLineChars="0"/>
        <w:rPr>
          <w:rFonts w:ascii="Calibri" w:hAnsi="Calibri"/>
          <w:sz w:val="24"/>
          <w:szCs w:val="24"/>
        </w:rPr>
      </w:pPr>
    </w:p>
    <w:p w14:paraId="56EFB3D5">
      <w:pPr>
        <w:keepNext/>
        <w:keepLines/>
        <w:spacing w:before="260" w:after="260" w:line="360" w:lineRule="auto"/>
        <w:ind w:left="0" w:leftChars="0" w:firstLine="0" w:firstLineChars="0"/>
        <w:outlineLvl w:val="1"/>
        <w:rPr>
          <w:rFonts w:ascii="黑体" w:hAnsi="黑体" w:eastAsia="黑体"/>
          <w:sz w:val="32"/>
          <w:szCs w:val="32"/>
        </w:rPr>
      </w:pPr>
      <w:bookmarkStart w:id="44" w:name="_Toc184820495"/>
      <w:bookmarkStart w:id="45" w:name="_Toc130461352"/>
      <w:r>
        <w:rPr>
          <w:rFonts w:hint="eastAsia" w:ascii="黑体" w:hAnsi="黑体" w:eastAsia="黑体"/>
          <w:sz w:val="32"/>
          <w:szCs w:val="32"/>
        </w:rPr>
        <w:t>附件</w:t>
      </w:r>
      <w:r>
        <w:rPr>
          <w:rFonts w:hint="eastAsia" w:ascii="黑体" w:hAnsi="黑体" w:eastAsia="黑体"/>
          <w:sz w:val="32"/>
          <w:szCs w:val="32"/>
          <w:lang w:val="en-US" w:eastAsia="zh-CN"/>
        </w:rPr>
        <w:t>4</w:t>
      </w:r>
      <w:r>
        <w:rPr>
          <w:rFonts w:ascii="黑体" w:hAnsi="黑体" w:eastAsia="黑体"/>
          <w:sz w:val="32"/>
          <w:szCs w:val="32"/>
        </w:rPr>
        <w:t>：法人代表授权书</w:t>
      </w:r>
      <w:bookmarkEnd w:id="44"/>
      <w:bookmarkEnd w:id="45"/>
    </w:p>
    <w:p w14:paraId="609331AF">
      <w:pPr>
        <w:spacing w:line="360" w:lineRule="auto"/>
        <w:rPr>
          <w:rFonts w:ascii="Calibri" w:hAnsi="Calibri"/>
          <w:bCs/>
          <w:sz w:val="24"/>
          <w:szCs w:val="24"/>
        </w:rPr>
      </w:pPr>
      <w:r>
        <w:rPr>
          <w:rFonts w:hint="eastAsia" w:ascii="Calibri" w:hAnsi="Calibri"/>
          <w:bCs/>
          <w:sz w:val="24"/>
          <w:szCs w:val="24"/>
          <w:u w:val="single"/>
        </w:rPr>
        <w:t>（采购人名称）</w:t>
      </w:r>
      <w:r>
        <w:rPr>
          <w:rFonts w:ascii="Calibri" w:hAnsi="Calibri"/>
          <w:bCs/>
          <w:sz w:val="24"/>
          <w:szCs w:val="24"/>
        </w:rPr>
        <w:t>：</w:t>
      </w:r>
    </w:p>
    <w:p w14:paraId="5D2FE262">
      <w:pPr>
        <w:spacing w:line="360" w:lineRule="auto"/>
        <w:ind w:firstLine="480" w:firstLineChars="200"/>
        <w:rPr>
          <w:rFonts w:ascii="Calibri" w:hAnsi="Calibri"/>
          <w:bCs/>
          <w:sz w:val="24"/>
          <w:szCs w:val="24"/>
        </w:rPr>
      </w:pPr>
      <w:r>
        <w:rPr>
          <w:rFonts w:ascii="Calibri" w:hAnsi="Calibri"/>
          <w:bCs/>
          <w:sz w:val="24"/>
          <w:szCs w:val="24"/>
          <w:u w:val="single"/>
        </w:rPr>
        <w:t>（供应商名称）</w:t>
      </w:r>
      <w:r>
        <w:rPr>
          <w:rFonts w:ascii="Calibri" w:hAnsi="Calibri"/>
          <w:bCs/>
          <w:sz w:val="24"/>
          <w:szCs w:val="24"/>
        </w:rPr>
        <w:t>在下面签字的（</w:t>
      </w:r>
      <w:r>
        <w:rPr>
          <w:rFonts w:ascii="Calibri" w:hAnsi="Calibri"/>
          <w:bCs/>
          <w:sz w:val="24"/>
          <w:szCs w:val="24"/>
          <w:u w:val="single"/>
        </w:rPr>
        <w:t>法定代表人姓名、职务</w:t>
      </w:r>
      <w:r>
        <w:rPr>
          <w:rFonts w:ascii="Calibri" w:hAnsi="Calibri"/>
          <w:bCs/>
          <w:sz w:val="24"/>
          <w:szCs w:val="24"/>
        </w:rPr>
        <w:t>）代表本公司授权（供应商名称）的下面签字的</w:t>
      </w:r>
      <w:r>
        <w:rPr>
          <w:rFonts w:ascii="Calibri" w:hAnsi="Calibri"/>
          <w:bCs/>
          <w:sz w:val="24"/>
          <w:szCs w:val="24"/>
          <w:u w:val="single"/>
        </w:rPr>
        <w:t>（被授权代表的姓名、职务）</w:t>
      </w:r>
      <w:r>
        <w:rPr>
          <w:rFonts w:ascii="Calibri" w:hAnsi="Calibri"/>
          <w:bCs/>
          <w:sz w:val="24"/>
          <w:szCs w:val="24"/>
        </w:rPr>
        <w:t>为本公司的合法代理人，就（</w:t>
      </w:r>
      <w:r>
        <w:rPr>
          <w:rFonts w:ascii="Calibri" w:hAnsi="Calibri"/>
          <w:bCs/>
          <w:sz w:val="24"/>
          <w:szCs w:val="24"/>
          <w:u w:val="single"/>
        </w:rPr>
        <w:t>项目名称</w:t>
      </w:r>
      <w:r>
        <w:rPr>
          <w:rFonts w:ascii="Calibri" w:hAnsi="Calibri"/>
          <w:bCs/>
          <w:sz w:val="24"/>
          <w:szCs w:val="24"/>
        </w:rPr>
        <w:t>）的磋商</w:t>
      </w:r>
      <w:r>
        <w:rPr>
          <w:rFonts w:hint="eastAsia" w:ascii="Calibri" w:hAnsi="Calibri"/>
          <w:bCs/>
          <w:sz w:val="24"/>
          <w:szCs w:val="24"/>
        </w:rPr>
        <w:t>报价</w:t>
      </w:r>
      <w:r>
        <w:rPr>
          <w:rFonts w:ascii="Calibri" w:hAnsi="Calibri"/>
          <w:bCs/>
          <w:sz w:val="24"/>
          <w:szCs w:val="24"/>
        </w:rPr>
        <w:t>，以本公司的名义处理一切与之有关的事务。</w:t>
      </w:r>
    </w:p>
    <w:p w14:paraId="15EF2C73">
      <w:pPr>
        <w:spacing w:line="360" w:lineRule="auto"/>
        <w:ind w:firstLine="480" w:firstLineChars="200"/>
        <w:rPr>
          <w:rFonts w:ascii="Calibri" w:hAnsi="Calibri"/>
          <w:bCs/>
          <w:sz w:val="24"/>
          <w:szCs w:val="24"/>
        </w:rPr>
      </w:pPr>
      <w:r>
        <w:rPr>
          <w:rFonts w:ascii="Calibri" w:hAnsi="Calibri"/>
          <w:bCs/>
          <w:sz w:val="24"/>
          <w:szCs w:val="24"/>
        </w:rPr>
        <w:t>本授权书自</w:t>
      </w:r>
      <w:r>
        <w:rPr>
          <w:rFonts w:hint="eastAsia" w:ascii="Calibri" w:hAnsi="Calibri"/>
          <w:bCs/>
          <w:sz w:val="24"/>
          <w:szCs w:val="24"/>
        </w:rPr>
        <w:t xml:space="preserve">    </w:t>
      </w:r>
      <w:r>
        <w:rPr>
          <w:rFonts w:ascii="Calibri" w:hAnsi="Calibri"/>
          <w:bCs/>
          <w:sz w:val="24"/>
          <w:szCs w:val="24"/>
        </w:rPr>
        <w:t>年</w:t>
      </w:r>
      <w:r>
        <w:rPr>
          <w:rFonts w:hint="eastAsia" w:ascii="Calibri" w:hAnsi="Calibri"/>
          <w:bCs/>
          <w:sz w:val="24"/>
          <w:szCs w:val="24"/>
        </w:rPr>
        <w:t xml:space="preserve">  </w:t>
      </w:r>
      <w:r>
        <w:rPr>
          <w:rFonts w:ascii="Calibri" w:hAnsi="Calibri"/>
          <w:bCs/>
          <w:sz w:val="24"/>
          <w:szCs w:val="24"/>
        </w:rPr>
        <w:t>月</w:t>
      </w:r>
      <w:r>
        <w:rPr>
          <w:rFonts w:hint="eastAsia" w:ascii="Calibri" w:hAnsi="Calibri"/>
          <w:bCs/>
          <w:sz w:val="24"/>
          <w:szCs w:val="24"/>
        </w:rPr>
        <w:t xml:space="preserve">  </w:t>
      </w:r>
      <w:r>
        <w:rPr>
          <w:rFonts w:ascii="Calibri" w:hAnsi="Calibri"/>
          <w:bCs/>
          <w:sz w:val="24"/>
          <w:szCs w:val="24"/>
        </w:rPr>
        <w:t>日至</w:t>
      </w:r>
      <w:r>
        <w:rPr>
          <w:rFonts w:hint="eastAsia" w:ascii="Calibri" w:hAnsi="Calibri"/>
          <w:bCs/>
          <w:sz w:val="24"/>
          <w:szCs w:val="24"/>
        </w:rPr>
        <w:t xml:space="preserve">   </w:t>
      </w:r>
      <w:r>
        <w:rPr>
          <w:rFonts w:ascii="Calibri" w:hAnsi="Calibri"/>
          <w:bCs/>
          <w:sz w:val="24"/>
          <w:szCs w:val="24"/>
        </w:rPr>
        <w:t>年</w:t>
      </w:r>
      <w:r>
        <w:rPr>
          <w:rFonts w:hint="eastAsia" w:ascii="Calibri" w:hAnsi="Calibri"/>
          <w:bCs/>
          <w:sz w:val="24"/>
          <w:szCs w:val="24"/>
        </w:rPr>
        <w:t xml:space="preserve">  </w:t>
      </w:r>
      <w:r>
        <w:rPr>
          <w:rFonts w:ascii="Calibri" w:hAnsi="Calibri"/>
          <w:bCs/>
          <w:sz w:val="24"/>
          <w:szCs w:val="24"/>
        </w:rPr>
        <w:t>月</w:t>
      </w:r>
      <w:r>
        <w:rPr>
          <w:rFonts w:hint="eastAsia" w:ascii="Calibri" w:hAnsi="Calibri"/>
          <w:bCs/>
          <w:sz w:val="24"/>
          <w:szCs w:val="24"/>
        </w:rPr>
        <w:t xml:space="preserve">  </w:t>
      </w:r>
      <w:r>
        <w:rPr>
          <w:rFonts w:ascii="Calibri" w:hAnsi="Calibri"/>
          <w:bCs/>
          <w:sz w:val="24"/>
          <w:szCs w:val="24"/>
        </w:rPr>
        <w:t>日止签字有效。</w:t>
      </w:r>
    </w:p>
    <w:p w14:paraId="416D0248">
      <w:pPr>
        <w:spacing w:line="360" w:lineRule="auto"/>
        <w:ind w:firstLine="480" w:firstLineChars="200"/>
        <w:rPr>
          <w:rFonts w:ascii="Calibri" w:hAnsi="Calibri"/>
          <w:bCs/>
          <w:sz w:val="24"/>
          <w:szCs w:val="24"/>
        </w:rPr>
      </w:pPr>
      <w:r>
        <w:rPr>
          <w:rFonts w:ascii="Calibri" w:hAnsi="Calibri"/>
          <w:bCs/>
          <w:sz w:val="24"/>
          <w:szCs w:val="24"/>
        </w:rPr>
        <w:t>特此声明。</w:t>
      </w:r>
    </w:p>
    <w:p w14:paraId="2A9513C1">
      <w:pPr>
        <w:spacing w:before="156" w:beforeLines="50" w:after="312" w:afterLines="100" w:line="440" w:lineRule="exact"/>
        <w:rPr>
          <w:rFonts w:ascii="Calibri" w:hAnsi="Calibri"/>
          <w:bCs/>
          <w:sz w:val="24"/>
          <w:szCs w:val="24"/>
        </w:rPr>
      </w:pPr>
    </w:p>
    <w:p w14:paraId="55715A42">
      <w:pPr>
        <w:spacing w:before="312" w:beforeLines="100" w:after="100" w:afterAutospacing="1"/>
        <w:ind w:firstLine="480" w:firstLineChars="200"/>
        <w:rPr>
          <w:bCs/>
          <w:sz w:val="24"/>
          <w:szCs w:val="24"/>
        </w:rPr>
      </w:pPr>
      <w:r>
        <w:rPr>
          <w:bCs/>
          <w:sz w:val="24"/>
          <w:szCs w:val="24"/>
        </w:rPr>
        <w:t>委托人名称（公章）：</w:t>
      </w:r>
      <w:r>
        <w:rPr>
          <w:rFonts w:hint="eastAsia"/>
          <w:bCs/>
          <w:sz w:val="24"/>
          <w:szCs w:val="24"/>
        </w:rPr>
        <w:t xml:space="preserve">                     </w:t>
      </w:r>
    </w:p>
    <w:p w14:paraId="2326011D">
      <w:pPr>
        <w:spacing w:before="312" w:beforeLines="100" w:after="100" w:afterAutospacing="1"/>
        <w:ind w:firstLine="480" w:firstLineChars="200"/>
        <w:rPr>
          <w:bCs/>
          <w:sz w:val="24"/>
          <w:szCs w:val="24"/>
          <w:u w:val="single"/>
        </w:rPr>
      </w:pPr>
      <w:r>
        <w:rPr>
          <w:bCs/>
          <w:sz w:val="24"/>
          <w:szCs w:val="24"/>
        </w:rPr>
        <w:t>法定代表人</w:t>
      </w:r>
      <w:r>
        <w:rPr>
          <w:rFonts w:hint="eastAsia"/>
          <w:bCs/>
          <w:sz w:val="24"/>
          <w:szCs w:val="24"/>
        </w:rPr>
        <w:t xml:space="preserve">（签字或盖章）：             </w:t>
      </w:r>
    </w:p>
    <w:p w14:paraId="1459D9D1">
      <w:pPr>
        <w:spacing w:before="312" w:beforeLines="100" w:after="100" w:afterAutospacing="1"/>
        <w:ind w:firstLine="480" w:firstLineChars="200"/>
        <w:rPr>
          <w:bCs/>
          <w:sz w:val="24"/>
          <w:szCs w:val="24"/>
        </w:rPr>
      </w:pPr>
      <w:r>
        <w:rPr>
          <w:bCs/>
          <w:sz w:val="24"/>
          <w:szCs w:val="24"/>
        </w:rPr>
        <w:t>被授权人（</w:t>
      </w:r>
      <w:r>
        <w:rPr>
          <w:rFonts w:hint="eastAsia"/>
          <w:bCs/>
          <w:sz w:val="24"/>
          <w:szCs w:val="24"/>
        </w:rPr>
        <w:t>签字或盖章</w:t>
      </w:r>
      <w:r>
        <w:rPr>
          <w:bCs/>
          <w:sz w:val="24"/>
          <w:szCs w:val="24"/>
        </w:rPr>
        <w:t>）：</w:t>
      </w:r>
      <w:r>
        <w:rPr>
          <w:rFonts w:hint="eastAsia"/>
          <w:bCs/>
          <w:sz w:val="24"/>
          <w:szCs w:val="24"/>
        </w:rPr>
        <w:t xml:space="preserve">  </w:t>
      </w:r>
      <w:r>
        <w:rPr>
          <w:bCs/>
          <w:sz w:val="24"/>
          <w:szCs w:val="24"/>
        </w:rPr>
        <w:t xml:space="preserve">                                </w:t>
      </w:r>
    </w:p>
    <w:p w14:paraId="774B3A21">
      <w:pPr>
        <w:spacing w:before="312" w:beforeLines="100" w:after="100" w:afterAutospacing="1"/>
        <w:ind w:firstLine="480" w:firstLineChars="200"/>
        <w:rPr>
          <w:rFonts w:hint="eastAsia"/>
          <w:bCs/>
          <w:sz w:val="24"/>
          <w:szCs w:val="24"/>
          <w:u w:val="single"/>
        </w:rPr>
      </w:pPr>
      <w:r>
        <w:rPr>
          <w:bCs/>
          <w:sz w:val="24"/>
          <w:szCs w:val="24"/>
        </w:rPr>
        <w:t>电话（手机）：</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7"/>
      </w:tblGrid>
      <w:tr w14:paraId="11B0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jc w:val="center"/>
        </w:trPr>
        <w:tc>
          <w:tcPr>
            <w:tcW w:w="8337" w:type="dxa"/>
            <w:noWrap w:val="0"/>
            <w:vAlign w:val="top"/>
          </w:tcPr>
          <w:p w14:paraId="07BFED93">
            <w:pPr>
              <w:spacing w:before="156" w:beforeLines="50" w:after="312" w:afterLines="100"/>
              <w:ind w:firstLine="480" w:firstLineChars="200"/>
              <w:rPr>
                <w:rFonts w:ascii="Calibri" w:hAnsi="Calibri"/>
                <w:bCs/>
                <w:sz w:val="24"/>
                <w:szCs w:val="24"/>
              </w:rPr>
            </w:pPr>
            <w:r>
              <w:rPr>
                <w:rFonts w:ascii="Calibri" w:hAnsi="Calibri"/>
                <w:bCs/>
                <w:sz w:val="24"/>
                <w:szCs w:val="24"/>
              </w:rPr>
              <w:t>粘贴被授权人身份证（复印件）</w:t>
            </w:r>
          </w:p>
        </w:tc>
      </w:tr>
    </w:tbl>
    <w:p w14:paraId="0C060803">
      <w:pPr>
        <w:pStyle w:val="30"/>
        <w:ind w:firstLine="480"/>
      </w:pPr>
    </w:p>
    <w:p w14:paraId="33FA3A67">
      <w:pPr>
        <w:pStyle w:val="30"/>
        <w:ind w:firstLine="480"/>
      </w:pPr>
    </w:p>
    <w:p w14:paraId="2373EB01">
      <w:pPr>
        <w:pStyle w:val="30"/>
        <w:ind w:firstLine="480"/>
      </w:pPr>
    </w:p>
    <w:p w14:paraId="572B288F">
      <w:pPr>
        <w:keepNext/>
        <w:keepLines/>
        <w:spacing w:before="260" w:after="260" w:line="360" w:lineRule="auto"/>
        <w:ind w:left="0" w:leftChars="0" w:firstLine="0" w:firstLineChars="0"/>
        <w:outlineLvl w:val="1"/>
        <w:rPr>
          <w:rFonts w:hint="eastAsia" w:ascii="黑体" w:hAnsi="黑体" w:eastAsia="黑体"/>
          <w:sz w:val="32"/>
          <w:szCs w:val="32"/>
          <w:lang w:eastAsia="zh-CN"/>
        </w:rPr>
      </w:pPr>
      <w:bookmarkStart w:id="46" w:name="_Toc184820496"/>
      <w:r>
        <w:rPr>
          <w:rFonts w:hint="eastAsia" w:ascii="黑体" w:hAnsi="黑体" w:eastAsia="黑体"/>
          <w:sz w:val="32"/>
          <w:szCs w:val="32"/>
        </w:rPr>
        <w:t>附件</w:t>
      </w:r>
      <w:r>
        <w:rPr>
          <w:rFonts w:hint="eastAsia" w:ascii="黑体" w:hAnsi="黑体" w:eastAsia="黑体"/>
          <w:sz w:val="32"/>
          <w:szCs w:val="32"/>
          <w:lang w:val="en-US" w:eastAsia="zh-CN"/>
        </w:rPr>
        <w:t>5</w:t>
      </w:r>
      <w:r>
        <w:rPr>
          <w:rFonts w:ascii="黑体" w:hAnsi="黑体" w:eastAsia="黑体"/>
          <w:sz w:val="32"/>
          <w:szCs w:val="32"/>
        </w:rPr>
        <w:t>：</w:t>
      </w:r>
      <w:r>
        <w:rPr>
          <w:rFonts w:hint="eastAsia" w:ascii="黑体" w:hAnsi="黑体" w:eastAsia="黑体"/>
          <w:sz w:val="32"/>
          <w:szCs w:val="32"/>
        </w:rPr>
        <w:t>供应商的资</w:t>
      </w:r>
      <w:bookmarkEnd w:id="46"/>
      <w:r>
        <w:rPr>
          <w:rFonts w:hint="eastAsia" w:ascii="黑体" w:hAnsi="黑体" w:eastAsia="黑体"/>
          <w:sz w:val="32"/>
          <w:szCs w:val="32"/>
          <w:lang w:val="en-US" w:eastAsia="zh-CN"/>
        </w:rPr>
        <w:t>质证明资料</w:t>
      </w:r>
    </w:p>
    <w:p w14:paraId="243B9704">
      <w:pPr>
        <w:spacing w:before="156" w:beforeLines="50" w:after="312" w:afterLines="100"/>
        <w:rPr>
          <w:rFonts w:hint="eastAsia" w:eastAsia="宋体"/>
          <w:bCs/>
          <w:sz w:val="24"/>
          <w:szCs w:val="24"/>
          <w:lang w:eastAsia="zh-CN"/>
        </w:rPr>
      </w:pPr>
      <w:r>
        <w:rPr>
          <w:rFonts w:hint="eastAsia"/>
          <w:bCs/>
          <w:sz w:val="24"/>
          <w:szCs w:val="24"/>
          <w:lang w:eastAsia="zh-CN"/>
        </w:rPr>
        <w:t>（</w:t>
      </w:r>
      <w:r>
        <w:rPr>
          <w:rFonts w:hint="eastAsia"/>
          <w:bCs/>
          <w:sz w:val="24"/>
          <w:szCs w:val="24"/>
          <w:lang w:val="en-US" w:eastAsia="zh-CN"/>
        </w:rPr>
        <w:t>营业执照、特定资格要求证件</w:t>
      </w:r>
      <w:r>
        <w:rPr>
          <w:rFonts w:hint="eastAsia"/>
          <w:bCs/>
          <w:sz w:val="24"/>
          <w:szCs w:val="24"/>
          <w:lang w:eastAsia="zh-CN"/>
        </w:rPr>
        <w:t>）</w:t>
      </w:r>
    </w:p>
    <w:p w14:paraId="0C01E086">
      <w:pPr>
        <w:spacing w:before="156" w:beforeLines="50" w:after="312" w:afterLines="100"/>
        <w:ind w:left="0" w:leftChars="0" w:firstLine="0" w:firstLineChars="0"/>
        <w:rPr>
          <w:rFonts w:hint="eastAsia"/>
          <w:bCs/>
          <w:sz w:val="24"/>
          <w:szCs w:val="24"/>
        </w:rPr>
      </w:pPr>
    </w:p>
    <w:p w14:paraId="5A67666B">
      <w:pPr>
        <w:keepNext/>
        <w:keepLines/>
        <w:spacing w:before="260" w:after="260" w:line="360" w:lineRule="auto"/>
        <w:outlineLvl w:val="1"/>
        <w:rPr>
          <w:rFonts w:hint="eastAsia" w:ascii="黑体" w:hAnsi="黑体" w:eastAsia="黑体"/>
          <w:sz w:val="32"/>
          <w:szCs w:val="32"/>
        </w:rPr>
      </w:pPr>
      <w:bookmarkStart w:id="47" w:name="_Toc184820497"/>
      <w:bookmarkStart w:id="48" w:name="_Toc494721103"/>
      <w:bookmarkStart w:id="49" w:name="_Toc476153619"/>
      <w:bookmarkStart w:id="50" w:name="_Toc494665003"/>
      <w:bookmarkStart w:id="51" w:name="_Toc494745320"/>
      <w:bookmarkStart w:id="52" w:name="_Toc494665556"/>
      <w:bookmarkStart w:id="53" w:name="_Toc456264006"/>
      <w:bookmarkStart w:id="54" w:name="_Toc494702273"/>
      <w:bookmarkStart w:id="55" w:name="_Toc494665953"/>
    </w:p>
    <w:p w14:paraId="4DCB8C28">
      <w:pPr>
        <w:keepNext/>
        <w:keepLines/>
        <w:spacing w:before="260" w:after="260" w:line="360" w:lineRule="auto"/>
        <w:outlineLvl w:val="1"/>
        <w:rPr>
          <w:rFonts w:hint="eastAsia" w:ascii="黑体" w:hAnsi="黑体" w:eastAsia="黑体"/>
          <w:sz w:val="32"/>
          <w:szCs w:val="32"/>
        </w:rPr>
      </w:pPr>
    </w:p>
    <w:p w14:paraId="41D023F4">
      <w:pPr>
        <w:keepNext/>
        <w:keepLines/>
        <w:spacing w:before="260" w:after="260" w:line="360" w:lineRule="auto"/>
        <w:ind w:left="0" w:leftChars="0" w:firstLine="0" w:firstLineChars="0"/>
        <w:outlineLvl w:val="1"/>
        <w:rPr>
          <w:rFonts w:hint="eastAsia" w:ascii="黑体" w:hAnsi="黑体" w:eastAsia="黑体"/>
          <w:sz w:val="32"/>
          <w:szCs w:val="32"/>
        </w:rPr>
      </w:pPr>
    </w:p>
    <w:p w14:paraId="1CAF7D68">
      <w:pPr>
        <w:keepNext/>
        <w:keepLines/>
        <w:spacing w:before="260" w:after="260" w:line="360" w:lineRule="auto"/>
        <w:ind w:left="0" w:leftChars="0" w:firstLine="0" w:firstLineChars="0"/>
        <w:outlineLvl w:val="1"/>
        <w:rPr>
          <w:rFonts w:hint="eastAsia" w:ascii="黑体" w:hAnsi="黑体" w:eastAsia="黑体"/>
          <w:sz w:val="32"/>
          <w:szCs w:val="32"/>
        </w:rPr>
      </w:pPr>
    </w:p>
    <w:p w14:paraId="0393E94B">
      <w:pPr>
        <w:keepNext/>
        <w:keepLines/>
        <w:spacing w:before="260" w:after="260" w:line="360" w:lineRule="auto"/>
        <w:ind w:left="0" w:leftChars="0" w:firstLine="0" w:firstLineChars="0"/>
        <w:outlineLvl w:val="1"/>
        <w:rPr>
          <w:rFonts w:hint="eastAsia" w:ascii="黑体" w:hAnsi="黑体" w:eastAsia="黑体"/>
          <w:sz w:val="32"/>
          <w:szCs w:val="32"/>
        </w:rPr>
      </w:pPr>
    </w:p>
    <w:p w14:paraId="2C79F62A">
      <w:pPr>
        <w:keepNext/>
        <w:keepLines/>
        <w:spacing w:before="260" w:after="260" w:line="360" w:lineRule="auto"/>
        <w:ind w:left="0" w:leftChars="0" w:firstLine="0" w:firstLineChars="0"/>
        <w:outlineLvl w:val="1"/>
        <w:rPr>
          <w:rFonts w:hint="eastAsia" w:ascii="黑体" w:hAnsi="黑体" w:eastAsia="黑体"/>
          <w:sz w:val="32"/>
          <w:szCs w:val="32"/>
        </w:rPr>
      </w:pPr>
    </w:p>
    <w:p w14:paraId="22C8407D">
      <w:pPr>
        <w:keepNext/>
        <w:keepLines/>
        <w:spacing w:before="260" w:after="260" w:line="360" w:lineRule="auto"/>
        <w:ind w:left="0" w:leftChars="0" w:firstLine="0" w:firstLineChars="0"/>
        <w:outlineLvl w:val="1"/>
        <w:rPr>
          <w:rFonts w:hint="eastAsia" w:ascii="黑体" w:hAnsi="黑体" w:eastAsia="黑体"/>
          <w:sz w:val="32"/>
          <w:szCs w:val="32"/>
        </w:rPr>
      </w:pPr>
    </w:p>
    <w:p w14:paraId="2D105D86">
      <w:pPr>
        <w:keepNext/>
        <w:keepLines/>
        <w:spacing w:before="260" w:after="260" w:line="360" w:lineRule="auto"/>
        <w:ind w:left="0" w:leftChars="0" w:firstLine="0" w:firstLineChars="0"/>
        <w:outlineLvl w:val="1"/>
        <w:rPr>
          <w:rFonts w:hint="eastAsia" w:ascii="黑体" w:hAnsi="黑体" w:eastAsia="黑体"/>
          <w:sz w:val="32"/>
          <w:szCs w:val="32"/>
        </w:rPr>
      </w:pPr>
    </w:p>
    <w:p w14:paraId="1D79B98E">
      <w:pPr>
        <w:keepNext/>
        <w:keepLines/>
        <w:spacing w:before="260" w:after="260" w:line="360" w:lineRule="auto"/>
        <w:ind w:left="0" w:leftChars="0" w:firstLine="0" w:firstLineChars="0"/>
        <w:outlineLvl w:val="1"/>
        <w:rPr>
          <w:rFonts w:hint="eastAsia" w:ascii="黑体" w:hAnsi="黑体" w:eastAsia="黑体"/>
          <w:sz w:val="32"/>
          <w:szCs w:val="32"/>
        </w:rPr>
      </w:pPr>
    </w:p>
    <w:p w14:paraId="7E12D78D">
      <w:pPr>
        <w:keepNext/>
        <w:keepLines/>
        <w:spacing w:before="260" w:after="260" w:line="360" w:lineRule="auto"/>
        <w:ind w:left="0" w:leftChars="0" w:firstLine="0" w:firstLineChars="0"/>
        <w:outlineLvl w:val="1"/>
        <w:rPr>
          <w:rFonts w:hint="eastAsia" w:ascii="黑体" w:hAnsi="黑体" w:eastAsia="黑体"/>
          <w:sz w:val="32"/>
          <w:szCs w:val="32"/>
        </w:rPr>
      </w:pPr>
    </w:p>
    <w:bookmarkEnd w:id="47"/>
    <w:p w14:paraId="174CB176">
      <w:pPr>
        <w:keepNext/>
        <w:keepLines/>
        <w:spacing w:before="260" w:after="260" w:line="360" w:lineRule="auto"/>
        <w:ind w:left="0" w:leftChars="0" w:firstLine="0" w:firstLineChars="0"/>
        <w:outlineLvl w:val="1"/>
        <w:rPr>
          <w:rFonts w:ascii="黑体" w:hAnsi="黑体" w:eastAsia="黑体"/>
          <w:sz w:val="32"/>
          <w:szCs w:val="32"/>
        </w:rPr>
      </w:pPr>
    </w:p>
    <w:p w14:paraId="1DC0E415">
      <w:pPr>
        <w:spacing w:line="360" w:lineRule="auto"/>
        <w:ind w:firstLine="560" w:firstLineChars="200"/>
        <w:rPr>
          <w:rFonts w:hint="eastAsia" w:ascii="宋体" w:hAnsi="宋体"/>
          <w:color w:val="000000"/>
          <w:sz w:val="28"/>
          <w:szCs w:val="28"/>
        </w:rPr>
      </w:pPr>
    </w:p>
    <w:p w14:paraId="5A20DFE7">
      <w:pPr>
        <w:keepNext/>
        <w:keepLines/>
        <w:spacing w:before="260" w:after="260" w:line="360" w:lineRule="auto"/>
        <w:ind w:left="0" w:leftChars="0" w:firstLine="0" w:firstLineChars="0"/>
        <w:outlineLvl w:val="1"/>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5</w:t>
      </w:r>
      <w:r>
        <w:rPr>
          <w:rFonts w:hint="eastAsia" w:ascii="黑体" w:hAnsi="黑体" w:eastAsia="黑体"/>
          <w:sz w:val="32"/>
          <w:szCs w:val="32"/>
        </w:rPr>
        <w:t>-</w:t>
      </w:r>
      <w:r>
        <w:rPr>
          <w:rFonts w:ascii="黑体" w:hAnsi="黑体" w:eastAsia="黑体"/>
          <w:sz w:val="32"/>
          <w:szCs w:val="32"/>
        </w:rPr>
        <w:t>1：</w:t>
      </w:r>
      <w:r>
        <w:rPr>
          <w:rFonts w:hint="eastAsia" w:ascii="黑体" w:hAnsi="黑体" w:eastAsia="黑体"/>
          <w:sz w:val="32"/>
          <w:szCs w:val="32"/>
        </w:rPr>
        <w:t>基本资格条件承诺函</w:t>
      </w:r>
    </w:p>
    <w:p w14:paraId="6F30E793">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 xml:space="preserve">致  </w:t>
      </w:r>
      <w:r>
        <w:rPr>
          <w:rFonts w:hint="eastAsia" w:ascii="宋体" w:hAnsi="宋体"/>
          <w:color w:val="000000"/>
          <w:sz w:val="28"/>
          <w:szCs w:val="28"/>
          <w:lang w:val="en-US" w:eastAsia="zh-CN"/>
        </w:rPr>
        <w:t>大冶市人民医院</w:t>
      </w:r>
      <w:r>
        <w:rPr>
          <w:rFonts w:hint="eastAsia" w:ascii="宋体" w:hAnsi="宋体"/>
          <w:color w:val="000000"/>
          <w:sz w:val="28"/>
          <w:szCs w:val="28"/>
        </w:rPr>
        <w:t>：</w:t>
      </w:r>
    </w:p>
    <w:p w14:paraId="64D452B8">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（供应商名称）郑重承诺：</w:t>
      </w:r>
    </w:p>
    <w:p w14:paraId="5AF99F84">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1.我方具有良好的商业信誉和健全的财务会计制度，具有依法缴纳税收和社会保障金的良好记录，参加本项目采购活动前三年内无重大违法活动记录。</w:t>
      </w:r>
    </w:p>
    <w:p w14:paraId="3F63A975">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2.我方未列入信用中国网站（www.creditchina.gov.cn）“失信被执行人”、“重大税收违法案件当事人名单”中，也未列入中国政府采购网（www.ccgp.gov.cn）“政府采购严重违法失信行为记录名单”中。</w:t>
      </w:r>
    </w:p>
    <w:p w14:paraId="2D7E10FC">
      <w:pPr>
        <w:spacing w:line="360" w:lineRule="auto"/>
        <w:ind w:firstLine="560" w:firstLineChars="200"/>
        <w:rPr>
          <w:rFonts w:hint="default" w:ascii="宋体" w:hAnsi="宋体" w:eastAsia="宋体"/>
          <w:color w:val="000000"/>
          <w:sz w:val="28"/>
          <w:szCs w:val="28"/>
          <w:lang w:val="en-US" w:eastAsia="zh-CN"/>
        </w:rPr>
      </w:pPr>
      <w:r>
        <w:rPr>
          <w:rFonts w:hint="eastAsia" w:ascii="宋体" w:hAnsi="宋体"/>
          <w:color w:val="000000"/>
          <w:sz w:val="28"/>
          <w:szCs w:val="28"/>
          <w:lang w:val="en-US" w:eastAsia="zh-CN"/>
        </w:rPr>
        <w:t>3.我方具备司法行政部门颁发的《律师事务所执业许可证》。</w:t>
      </w:r>
    </w:p>
    <w:p w14:paraId="3FF16832">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.我方在采购项目评审（评标）环节结束后，随时接受采购人的检查验证，配合提供相关证明材料，证明符合《中华人民共和国政府采购法》规定的供应商基本资格条件。</w:t>
      </w:r>
    </w:p>
    <w:p w14:paraId="0CACD5F0">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我方对以上承诺负全部法律责任。</w:t>
      </w:r>
    </w:p>
    <w:p w14:paraId="19EAC262">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特此承诺。</w:t>
      </w:r>
    </w:p>
    <w:p w14:paraId="32573259">
      <w:pPr>
        <w:spacing w:line="360" w:lineRule="auto"/>
        <w:ind w:firstLine="560" w:firstLineChars="200"/>
        <w:rPr>
          <w:rFonts w:ascii="宋体" w:hAnsi="宋体"/>
          <w:color w:val="000000"/>
          <w:sz w:val="28"/>
          <w:szCs w:val="28"/>
        </w:rPr>
      </w:pPr>
    </w:p>
    <w:p w14:paraId="1D225F15">
      <w:pPr>
        <w:spacing w:line="360" w:lineRule="auto"/>
        <w:ind w:firstLine="560" w:firstLineChars="200"/>
        <w:rPr>
          <w:rFonts w:ascii="宋体" w:hAnsi="宋体"/>
          <w:color w:val="000000"/>
          <w:sz w:val="28"/>
          <w:szCs w:val="28"/>
        </w:rPr>
      </w:pPr>
    </w:p>
    <w:p w14:paraId="2973DA97">
      <w:pPr>
        <w:spacing w:line="360" w:lineRule="auto"/>
        <w:ind w:firstLine="560" w:firstLineChars="200"/>
        <w:jc w:val="center"/>
        <w:rPr>
          <w:rFonts w:hint="eastAsia"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（供应商盖章）</w:t>
      </w:r>
    </w:p>
    <w:p w14:paraId="441FE526">
      <w:pPr>
        <w:spacing w:line="360" w:lineRule="auto"/>
        <w:ind w:firstLine="560" w:firstLineChars="200"/>
        <w:jc w:val="center"/>
        <w:rPr>
          <w:rFonts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年 月 日</w:t>
      </w:r>
    </w:p>
    <w:p w14:paraId="08FF980E">
      <w:pPr>
        <w:pStyle w:val="30"/>
        <w:ind w:firstLine="480"/>
      </w:pPr>
    </w:p>
    <w:p w14:paraId="1CC79401">
      <w:pPr>
        <w:pStyle w:val="30"/>
        <w:ind w:firstLine="480"/>
        <w:rPr>
          <w:rFonts w:hint="eastAsia"/>
        </w:rPr>
      </w:pPr>
    </w:p>
    <w:p w14:paraId="4C117B6E">
      <w:pPr>
        <w:keepNext/>
        <w:keepLines/>
        <w:spacing w:before="260" w:after="260" w:line="360" w:lineRule="auto"/>
        <w:outlineLvl w:val="1"/>
        <w:rPr>
          <w:rFonts w:ascii="黑体" w:hAnsi="黑体" w:eastAsia="黑体"/>
          <w:sz w:val="32"/>
          <w:szCs w:val="32"/>
        </w:rPr>
      </w:pPr>
      <w:bookmarkStart w:id="56" w:name="_Toc184820498"/>
      <w:r>
        <w:rPr>
          <w:rFonts w:hint="eastAsia" w:ascii="黑体" w:hAnsi="黑体" w:eastAsia="黑体"/>
          <w:sz w:val="32"/>
          <w:szCs w:val="32"/>
        </w:rPr>
        <w:t>附件</w:t>
      </w:r>
      <w:r>
        <w:rPr>
          <w:rFonts w:hint="eastAsia" w:ascii="黑体" w:hAnsi="黑体" w:eastAsia="黑体"/>
          <w:sz w:val="32"/>
          <w:szCs w:val="32"/>
          <w:lang w:val="en-US" w:eastAsia="zh-CN"/>
        </w:rPr>
        <w:t>5</w:t>
      </w:r>
      <w:r>
        <w:rPr>
          <w:rFonts w:hint="eastAsia" w:ascii="黑体" w:hAnsi="黑体" w:eastAsia="黑体"/>
          <w:sz w:val="32"/>
          <w:szCs w:val="32"/>
        </w:rPr>
        <w:t>-</w:t>
      </w:r>
      <w:r>
        <w:rPr>
          <w:rFonts w:ascii="黑体" w:hAnsi="黑体" w:eastAsia="黑体"/>
          <w:sz w:val="32"/>
          <w:szCs w:val="32"/>
        </w:rPr>
        <w:t>2：</w:t>
      </w:r>
      <w:r>
        <w:rPr>
          <w:rFonts w:hint="eastAsia" w:ascii="黑体" w:hAnsi="黑体" w:eastAsia="黑体"/>
          <w:sz w:val="32"/>
          <w:szCs w:val="32"/>
        </w:rPr>
        <w:t>书面声明函</w:t>
      </w:r>
      <w:bookmarkEnd w:id="56"/>
    </w:p>
    <w:p w14:paraId="1634BCAF">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 xml:space="preserve">致  </w:t>
      </w:r>
      <w:r>
        <w:rPr>
          <w:rFonts w:hint="eastAsia" w:ascii="宋体" w:hAnsi="宋体"/>
          <w:color w:val="000000"/>
          <w:sz w:val="28"/>
          <w:szCs w:val="28"/>
          <w:lang w:val="en-US" w:eastAsia="zh-CN"/>
        </w:rPr>
        <w:t>大冶市人民医院</w:t>
      </w:r>
      <w:r>
        <w:rPr>
          <w:rFonts w:hint="eastAsia" w:ascii="宋体" w:hAnsi="宋体"/>
          <w:color w:val="000000"/>
          <w:sz w:val="28"/>
          <w:szCs w:val="28"/>
        </w:rPr>
        <w:t>：</w:t>
      </w:r>
    </w:p>
    <w:p w14:paraId="40CF3B8A">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（供应商名称）郑重声明：</w:t>
      </w:r>
    </w:p>
    <w:p w14:paraId="735DBC10">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1、我方具有履行合同所必需的设备和专业技术能力；</w:t>
      </w:r>
    </w:p>
    <w:p w14:paraId="22B5E5A4">
      <w:pPr>
        <w:spacing w:line="360" w:lineRule="auto"/>
        <w:ind w:firstLine="560" w:firstLineChars="200"/>
        <w:rPr>
          <w:rFonts w:ascii="宋体" w:hAnsi="宋体"/>
          <w:color w:val="000000"/>
          <w:sz w:val="28"/>
          <w:szCs w:val="28"/>
        </w:rPr>
      </w:pPr>
      <w:r>
        <w:rPr>
          <w:rFonts w:hint="eastAsia" w:ascii="宋体" w:hAnsi="宋体"/>
          <w:color w:val="000000"/>
          <w:sz w:val="28"/>
          <w:szCs w:val="28"/>
        </w:rPr>
        <w:t>2、我方未与单位负责人为同一人或者存在直接控股、管理关系的其它供应商，参加本项目同一合同项下的政府采购活动；未为本采购项目提供整体设计、规范编制或者项目管理、监理、检测等服务。</w:t>
      </w:r>
    </w:p>
    <w:p w14:paraId="51AD9AC8">
      <w:pPr>
        <w:spacing w:line="360" w:lineRule="auto"/>
        <w:ind w:firstLine="560" w:firstLineChars="200"/>
        <w:rPr>
          <w:rFonts w:ascii="宋体" w:hAnsi="宋体"/>
          <w:color w:val="000000"/>
          <w:sz w:val="28"/>
          <w:szCs w:val="28"/>
        </w:rPr>
      </w:pPr>
      <w:r>
        <w:rPr>
          <w:rFonts w:hint="eastAsia" w:ascii="宋体" w:hAnsi="宋体"/>
          <w:color w:val="000000"/>
          <w:sz w:val="28"/>
          <w:szCs w:val="28"/>
        </w:rPr>
        <w:t>我方对上述声明内容的真实性负责。如有虚假，将依法承担相应责任。</w:t>
      </w:r>
    </w:p>
    <w:p w14:paraId="73C78A0E">
      <w:pPr>
        <w:spacing w:line="360" w:lineRule="auto"/>
        <w:ind w:firstLine="560" w:firstLineChars="200"/>
        <w:rPr>
          <w:rFonts w:ascii="宋体" w:hAnsi="宋体"/>
          <w:color w:val="000000"/>
          <w:sz w:val="28"/>
          <w:szCs w:val="28"/>
        </w:rPr>
      </w:pPr>
    </w:p>
    <w:p w14:paraId="26A3FF5E">
      <w:pPr>
        <w:spacing w:line="360" w:lineRule="auto"/>
        <w:ind w:firstLine="560" w:firstLineChars="200"/>
        <w:jc w:val="center"/>
        <w:rPr>
          <w:rFonts w:hint="eastAsia"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（供应商盖章）</w:t>
      </w:r>
    </w:p>
    <w:p w14:paraId="3F403C79">
      <w:pPr>
        <w:spacing w:line="360" w:lineRule="auto"/>
        <w:ind w:firstLine="560" w:firstLineChars="200"/>
        <w:jc w:val="center"/>
        <w:rPr>
          <w:rFonts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年 月 日</w:t>
      </w:r>
    </w:p>
    <w:p w14:paraId="38423B1E">
      <w:pPr>
        <w:pStyle w:val="30"/>
        <w:ind w:firstLine="480"/>
      </w:pPr>
    </w:p>
    <w:p w14:paraId="26037703">
      <w:pPr>
        <w:pStyle w:val="30"/>
        <w:ind w:firstLine="480"/>
      </w:pPr>
    </w:p>
    <w:p w14:paraId="203D7E01">
      <w:pPr>
        <w:pStyle w:val="30"/>
        <w:ind w:firstLine="480"/>
      </w:pPr>
    </w:p>
    <w:p w14:paraId="41C3BF9C">
      <w:pPr>
        <w:pStyle w:val="30"/>
        <w:ind w:firstLine="480"/>
      </w:pPr>
    </w:p>
    <w:p w14:paraId="15D17F80">
      <w:pPr>
        <w:pStyle w:val="30"/>
        <w:ind w:firstLine="480"/>
      </w:pPr>
    </w:p>
    <w:p w14:paraId="64759251">
      <w:pPr>
        <w:pStyle w:val="30"/>
        <w:ind w:firstLine="480"/>
      </w:pPr>
    </w:p>
    <w:p w14:paraId="3A7BCC99">
      <w:pPr>
        <w:pStyle w:val="30"/>
        <w:ind w:firstLine="480"/>
      </w:pPr>
    </w:p>
    <w:p w14:paraId="7D38DDDF">
      <w:pPr>
        <w:pStyle w:val="30"/>
        <w:ind w:firstLine="480"/>
      </w:pPr>
    </w:p>
    <w:p w14:paraId="376EAE62">
      <w:pPr>
        <w:pStyle w:val="30"/>
        <w:ind w:firstLine="480"/>
      </w:pPr>
    </w:p>
    <w:p w14:paraId="0503CBFE">
      <w:pPr>
        <w:pStyle w:val="30"/>
        <w:ind w:firstLine="480"/>
      </w:pPr>
    </w:p>
    <w:p w14:paraId="18BDE3DC">
      <w:pPr>
        <w:pStyle w:val="30"/>
        <w:ind w:firstLine="480"/>
        <w:rPr>
          <w:rFonts w:hint="eastAsia"/>
        </w:rPr>
      </w:pPr>
    </w:p>
    <w:p w14:paraId="443D97B2">
      <w:pPr>
        <w:pStyle w:val="30"/>
        <w:ind w:firstLine="480"/>
        <w:rPr>
          <w:rFonts w:hint="eastAsia"/>
        </w:rPr>
      </w:pPr>
    </w:p>
    <w:p w14:paraId="676B1C1D">
      <w:pPr>
        <w:keepNext/>
        <w:keepLines/>
        <w:spacing w:before="260" w:after="260" w:line="360" w:lineRule="auto"/>
        <w:outlineLvl w:val="1"/>
        <w:rPr>
          <w:rFonts w:hint="eastAsia" w:ascii="黑体" w:hAnsi="黑体" w:eastAsia="黑体"/>
          <w:sz w:val="32"/>
          <w:szCs w:val="32"/>
        </w:rPr>
      </w:pPr>
      <w:bookmarkStart w:id="57" w:name="_Toc184820499"/>
      <w:r>
        <w:rPr>
          <w:rFonts w:hint="eastAsia" w:ascii="黑体" w:hAnsi="黑体" w:eastAsia="黑体"/>
          <w:sz w:val="32"/>
          <w:szCs w:val="32"/>
        </w:rPr>
        <w:t>附件</w:t>
      </w:r>
      <w:r>
        <w:rPr>
          <w:rFonts w:hint="eastAsia" w:ascii="黑体" w:hAnsi="黑体" w:eastAsia="黑体"/>
          <w:sz w:val="32"/>
          <w:szCs w:val="32"/>
          <w:lang w:val="en-US" w:eastAsia="zh-CN"/>
        </w:rPr>
        <w:t>5</w:t>
      </w:r>
      <w:r>
        <w:rPr>
          <w:rFonts w:hint="eastAsia" w:ascii="黑体" w:hAnsi="黑体" w:eastAsia="黑体"/>
          <w:sz w:val="32"/>
          <w:szCs w:val="32"/>
        </w:rPr>
        <w:t>-</w:t>
      </w:r>
      <w:r>
        <w:rPr>
          <w:rFonts w:ascii="黑体" w:hAnsi="黑体" w:eastAsia="黑体"/>
          <w:sz w:val="32"/>
          <w:szCs w:val="32"/>
        </w:rPr>
        <w:t>3：</w:t>
      </w:r>
      <w:r>
        <w:rPr>
          <w:rFonts w:hint="eastAsia" w:ascii="黑体" w:hAnsi="黑体" w:eastAsia="黑体"/>
          <w:sz w:val="32"/>
          <w:szCs w:val="32"/>
        </w:rPr>
        <w:t>中小</w:t>
      </w:r>
      <w:r>
        <w:rPr>
          <w:rFonts w:hint="eastAsia" w:ascii="黑体" w:hAnsi="黑体" w:eastAsia="黑体"/>
          <w:sz w:val="32"/>
          <w:szCs w:val="32"/>
          <w:lang w:val="en-US" w:eastAsia="zh-CN"/>
        </w:rPr>
        <w:t>微</w:t>
      </w:r>
      <w:r>
        <w:rPr>
          <w:rFonts w:hint="eastAsia" w:ascii="黑体" w:hAnsi="黑体" w:eastAsia="黑体"/>
          <w:sz w:val="32"/>
          <w:szCs w:val="32"/>
        </w:rPr>
        <w:t>企业声明函</w:t>
      </w:r>
      <w:bookmarkEnd w:id="57"/>
    </w:p>
    <w:p w14:paraId="171421FD">
      <w:pPr>
        <w:spacing w:line="360" w:lineRule="auto"/>
        <w:rPr>
          <w:rFonts w:hint="eastAsia" w:ascii="宋体" w:hAnsi="宋体"/>
          <w:bCs/>
          <w:color w:val="000000"/>
          <w:kern w:val="0"/>
          <w:sz w:val="28"/>
          <w:szCs w:val="28"/>
        </w:rPr>
      </w:pPr>
      <w:r>
        <w:rPr>
          <w:rFonts w:hint="eastAsia" w:ascii="宋体" w:hAnsi="宋体"/>
          <w:bCs/>
          <w:color w:val="000000"/>
          <w:kern w:val="0"/>
          <w:sz w:val="28"/>
          <w:szCs w:val="28"/>
          <w:lang w:val="en-US" w:eastAsia="zh-CN"/>
        </w:rPr>
        <w:t>大冶市人民医院</w:t>
      </w:r>
      <w:r>
        <w:rPr>
          <w:rFonts w:hint="eastAsia" w:ascii="宋体" w:hAnsi="宋体"/>
          <w:bCs/>
          <w:color w:val="000000"/>
          <w:kern w:val="0"/>
          <w:sz w:val="28"/>
          <w:szCs w:val="28"/>
        </w:rPr>
        <w:t>：</w:t>
      </w:r>
    </w:p>
    <w:p w14:paraId="1B2C7455">
      <w:pPr>
        <w:spacing w:line="360" w:lineRule="auto"/>
        <w:ind w:firstLine="480" w:firstLineChars="200"/>
        <w:rPr>
          <w:rFonts w:ascii="宋体" w:hAnsi="宋体"/>
          <w:sz w:val="24"/>
          <w:szCs w:val="24"/>
        </w:rPr>
      </w:pPr>
      <w:r>
        <w:rPr>
          <w:rFonts w:hint="eastAsia" w:ascii="宋体" w:hAnsi="宋体"/>
          <w:sz w:val="24"/>
          <w:szCs w:val="24"/>
        </w:rPr>
        <w:t>本公司郑重声明，根据《政府采购促进中小企业发展管理办法》（财库﹝2020﹞46 号）的规 定，本公司参加</w:t>
      </w:r>
      <w:r>
        <w:rPr>
          <w:rFonts w:hint="eastAsia" w:ascii="宋体" w:hAnsi="宋体"/>
          <w:color w:val="FF0000"/>
          <w:sz w:val="24"/>
          <w:szCs w:val="24"/>
          <w:u w:val="single"/>
        </w:rPr>
        <w:t>（单位名称）</w:t>
      </w:r>
      <w:r>
        <w:rPr>
          <w:rFonts w:hint="eastAsia" w:ascii="宋体" w:hAnsi="宋体"/>
          <w:sz w:val="24"/>
          <w:szCs w:val="24"/>
          <w:u w:val="single"/>
        </w:rPr>
        <w:t xml:space="preserve"> </w:t>
      </w:r>
      <w:r>
        <w:rPr>
          <w:rFonts w:hint="eastAsia" w:ascii="宋体" w:hAnsi="宋体"/>
          <w:sz w:val="24"/>
          <w:szCs w:val="24"/>
        </w:rPr>
        <w:t>的</w:t>
      </w:r>
      <w:r>
        <w:rPr>
          <w:rFonts w:hint="eastAsia" w:ascii="宋体" w:hAnsi="宋体"/>
          <w:color w:val="FF0000"/>
          <w:sz w:val="24"/>
          <w:szCs w:val="24"/>
          <w:u w:val="single"/>
        </w:rPr>
        <w:t>（项目名称）</w:t>
      </w:r>
      <w:r>
        <w:rPr>
          <w:rFonts w:hint="eastAsia" w:ascii="宋体" w:hAnsi="宋体"/>
          <w:sz w:val="24"/>
          <w:szCs w:val="24"/>
        </w:rPr>
        <w:t>采购活动，提供服务的单位为符合政策要求的 中小</w:t>
      </w:r>
      <w:r>
        <w:rPr>
          <w:rFonts w:hint="eastAsia" w:ascii="宋体" w:hAnsi="宋体"/>
          <w:sz w:val="24"/>
          <w:szCs w:val="24"/>
          <w:lang w:val="en-US" w:eastAsia="zh-CN"/>
        </w:rPr>
        <w:t>微</w:t>
      </w:r>
      <w:r>
        <w:rPr>
          <w:rFonts w:hint="eastAsia" w:ascii="宋体" w:hAnsi="宋体"/>
          <w:sz w:val="24"/>
          <w:szCs w:val="24"/>
        </w:rPr>
        <w:t>企业 。</w:t>
      </w:r>
    </w:p>
    <w:p w14:paraId="1F99CA10">
      <w:pPr>
        <w:spacing w:line="360" w:lineRule="auto"/>
        <w:ind w:firstLine="480" w:firstLineChars="200"/>
        <w:rPr>
          <w:rFonts w:ascii="宋体" w:hAnsi="宋体"/>
          <w:sz w:val="24"/>
          <w:szCs w:val="24"/>
        </w:rPr>
      </w:pPr>
      <w:r>
        <w:rPr>
          <w:rFonts w:hint="eastAsia" w:ascii="宋体" w:hAnsi="宋体"/>
          <w:sz w:val="24"/>
          <w:szCs w:val="24"/>
        </w:rPr>
        <w:t>本企业对上述声明内容的真实性负责。如有虚假，将依法承担相应责任。</w:t>
      </w:r>
    </w:p>
    <w:p w14:paraId="1533AC57">
      <w:pPr>
        <w:spacing w:line="360" w:lineRule="auto"/>
        <w:ind w:firstLine="480" w:firstLineChars="200"/>
        <w:rPr>
          <w:rFonts w:ascii="宋体" w:hAnsi="宋体"/>
          <w:sz w:val="24"/>
          <w:szCs w:val="24"/>
        </w:rPr>
      </w:pPr>
    </w:p>
    <w:p w14:paraId="1CE908E3">
      <w:pPr>
        <w:spacing w:line="360" w:lineRule="auto"/>
        <w:ind w:firstLine="480" w:firstLineChars="200"/>
        <w:rPr>
          <w:rFonts w:hint="eastAsia" w:ascii="宋体" w:hAnsi="宋体"/>
          <w:sz w:val="24"/>
          <w:szCs w:val="24"/>
        </w:rPr>
      </w:pPr>
    </w:p>
    <w:p w14:paraId="65C0026C">
      <w:pPr>
        <w:spacing w:line="360" w:lineRule="auto"/>
        <w:ind w:firstLine="480" w:firstLineChars="200"/>
        <w:rPr>
          <w:rFonts w:hint="eastAsia" w:ascii="宋体" w:hAnsi="宋体"/>
          <w:sz w:val="24"/>
          <w:szCs w:val="24"/>
        </w:rPr>
      </w:pPr>
    </w:p>
    <w:p w14:paraId="7395FBBC">
      <w:pPr>
        <w:spacing w:line="360" w:lineRule="auto"/>
        <w:ind w:firstLine="3751" w:firstLineChars="1563"/>
        <w:rPr>
          <w:rFonts w:hint="eastAsia" w:ascii="宋体" w:hAnsi="宋体"/>
          <w:sz w:val="24"/>
          <w:szCs w:val="24"/>
        </w:rPr>
      </w:pPr>
      <w:r>
        <w:rPr>
          <w:rFonts w:hint="eastAsia" w:ascii="宋体" w:hAnsi="宋体"/>
          <w:sz w:val="24"/>
          <w:szCs w:val="24"/>
        </w:rPr>
        <w:t>供应商</w:t>
      </w:r>
      <w:r>
        <w:rPr>
          <w:rFonts w:hint="eastAsia" w:ascii="宋体" w:hAnsi="宋体"/>
          <w:sz w:val="24"/>
          <w:szCs w:val="24"/>
          <w:lang w:val="en-US" w:eastAsia="zh-CN"/>
        </w:rPr>
        <w:t>名称</w:t>
      </w:r>
      <w:r>
        <w:rPr>
          <w:rFonts w:hint="eastAsia" w:ascii="宋体" w:hAnsi="宋体"/>
          <w:sz w:val="24"/>
          <w:szCs w:val="24"/>
        </w:rPr>
        <w:t>（公章）：</w:t>
      </w:r>
    </w:p>
    <w:p w14:paraId="4D600D3E">
      <w:pPr>
        <w:spacing w:line="360" w:lineRule="auto"/>
        <w:ind w:firstLine="3751" w:firstLineChars="1563"/>
        <w:rPr>
          <w:rFonts w:hint="eastAsia" w:ascii="宋体" w:hAnsi="宋体"/>
          <w:sz w:val="24"/>
          <w:szCs w:val="24"/>
        </w:rPr>
      </w:pPr>
      <w:r>
        <w:rPr>
          <w:rFonts w:hint="eastAsia" w:ascii="宋体" w:hAnsi="宋体"/>
          <w:sz w:val="24"/>
          <w:szCs w:val="24"/>
        </w:rPr>
        <w:t>法定代表人或授权代表（签字）：</w:t>
      </w:r>
    </w:p>
    <w:p w14:paraId="0B71CE82">
      <w:pPr>
        <w:spacing w:line="360" w:lineRule="auto"/>
        <w:ind w:firstLine="3751" w:firstLineChars="1563"/>
        <w:rPr>
          <w:rFonts w:ascii="宋体" w:hAnsi="宋体"/>
          <w:szCs w:val="21"/>
        </w:rPr>
      </w:pPr>
      <w:r>
        <w:rPr>
          <w:rFonts w:hint="eastAsia" w:ascii="宋体" w:hAnsi="宋体"/>
          <w:sz w:val="24"/>
          <w:szCs w:val="24"/>
        </w:rPr>
        <w:t>时间：</w:t>
      </w:r>
    </w:p>
    <w:p w14:paraId="47286433">
      <w:pPr>
        <w:spacing w:line="360" w:lineRule="auto"/>
        <w:rPr>
          <w:rFonts w:ascii="宋体" w:hAnsi="宋体"/>
          <w:szCs w:val="21"/>
        </w:rPr>
      </w:pPr>
    </w:p>
    <w:p w14:paraId="4BBE6F89">
      <w:pPr>
        <w:spacing w:line="360" w:lineRule="auto"/>
        <w:rPr>
          <w:rFonts w:ascii="宋体" w:hAnsi="宋体"/>
          <w:szCs w:val="21"/>
        </w:rPr>
      </w:pPr>
    </w:p>
    <w:p w14:paraId="28560314">
      <w:pPr>
        <w:spacing w:line="360" w:lineRule="auto"/>
        <w:rPr>
          <w:rFonts w:ascii="宋体" w:hAnsi="宋体"/>
          <w:szCs w:val="21"/>
        </w:rPr>
      </w:pPr>
    </w:p>
    <w:p w14:paraId="1E473CE3">
      <w:pPr>
        <w:spacing w:line="360" w:lineRule="auto"/>
        <w:rPr>
          <w:rFonts w:ascii="宋体" w:hAnsi="宋体"/>
          <w:szCs w:val="21"/>
        </w:rPr>
      </w:pPr>
    </w:p>
    <w:p w14:paraId="46ABA8D8">
      <w:pPr>
        <w:spacing w:line="360" w:lineRule="auto"/>
        <w:rPr>
          <w:rFonts w:ascii="宋体" w:hAnsi="宋体"/>
          <w:szCs w:val="21"/>
        </w:rPr>
      </w:pPr>
    </w:p>
    <w:p w14:paraId="2D841B99">
      <w:pPr>
        <w:spacing w:line="360" w:lineRule="auto"/>
        <w:rPr>
          <w:rFonts w:ascii="宋体" w:hAnsi="宋体"/>
          <w:szCs w:val="21"/>
        </w:rPr>
      </w:pPr>
    </w:p>
    <w:p w14:paraId="0D247330">
      <w:pPr>
        <w:spacing w:line="360" w:lineRule="auto"/>
        <w:rPr>
          <w:rFonts w:ascii="宋体" w:hAnsi="宋体"/>
          <w:szCs w:val="21"/>
        </w:rPr>
      </w:pPr>
    </w:p>
    <w:p w14:paraId="4ED116C2">
      <w:pPr>
        <w:spacing w:line="360" w:lineRule="auto"/>
        <w:rPr>
          <w:rFonts w:ascii="宋体" w:hAnsi="宋体"/>
          <w:szCs w:val="21"/>
        </w:rPr>
      </w:pPr>
    </w:p>
    <w:p w14:paraId="24DDEE72">
      <w:pPr>
        <w:spacing w:line="360" w:lineRule="auto"/>
        <w:rPr>
          <w:rFonts w:ascii="宋体" w:hAnsi="宋体"/>
          <w:szCs w:val="21"/>
        </w:rPr>
      </w:pPr>
    </w:p>
    <w:p w14:paraId="33B7D306">
      <w:pPr>
        <w:spacing w:line="360" w:lineRule="auto"/>
        <w:rPr>
          <w:rFonts w:ascii="宋体" w:hAnsi="宋体"/>
          <w:szCs w:val="21"/>
        </w:rPr>
      </w:pPr>
    </w:p>
    <w:p w14:paraId="0EC13B2C">
      <w:pPr>
        <w:spacing w:line="360" w:lineRule="auto"/>
        <w:rPr>
          <w:rFonts w:ascii="宋体" w:hAnsi="宋体"/>
          <w:szCs w:val="21"/>
        </w:rPr>
      </w:pPr>
    </w:p>
    <w:p w14:paraId="101B5622">
      <w:pPr>
        <w:spacing w:line="360" w:lineRule="auto"/>
        <w:rPr>
          <w:rFonts w:ascii="宋体" w:hAnsi="宋体"/>
          <w:szCs w:val="21"/>
        </w:rPr>
      </w:pPr>
      <w:r>
        <w:rPr>
          <w:rFonts w:ascii="宋体" w:hAnsi="宋体"/>
          <w:szCs w:val="21"/>
        </w:rPr>
        <w:t>说明：从业人员、营业收入、资产总额填报上一年度数据，无上一年度数据的新成立企业可不填报。</w:t>
      </w:r>
      <w:r>
        <w:rPr>
          <w:rFonts w:hint="eastAsia" w:ascii="宋体" w:hAnsi="宋体"/>
          <w:szCs w:val="21"/>
        </w:rPr>
        <w:t>监狱企业、残疾人福利性单位视同小微企业，须提供相关证明材料。</w:t>
      </w:r>
    </w:p>
    <w:bookmarkEnd w:id="48"/>
    <w:bookmarkEnd w:id="49"/>
    <w:bookmarkEnd w:id="50"/>
    <w:bookmarkEnd w:id="51"/>
    <w:bookmarkEnd w:id="52"/>
    <w:bookmarkEnd w:id="53"/>
    <w:bookmarkEnd w:id="54"/>
    <w:bookmarkEnd w:id="55"/>
    <w:p w14:paraId="1C9144EB">
      <w:pPr>
        <w:spacing w:line="500" w:lineRule="exact"/>
        <w:ind w:left="0" w:leftChars="0" w:firstLine="0" w:firstLineChars="0"/>
        <w:rPr>
          <w:rFonts w:hint="eastAsia" w:ascii="Calibri" w:hAnsi="Calibri"/>
          <w:bCs/>
          <w:sz w:val="32"/>
          <w:szCs w:val="32"/>
        </w:rPr>
      </w:pPr>
    </w:p>
    <w:p w14:paraId="7051004E">
      <w:pPr>
        <w:spacing w:line="500" w:lineRule="exact"/>
        <w:jc w:val="center"/>
        <w:rPr>
          <w:rFonts w:ascii="Calibri" w:hAnsi="Calibri"/>
          <w:bCs/>
          <w:sz w:val="32"/>
          <w:szCs w:val="32"/>
        </w:rPr>
      </w:pPr>
      <w:r>
        <w:rPr>
          <w:rFonts w:hint="eastAsia" w:ascii="Calibri" w:hAnsi="Calibri"/>
          <w:bCs/>
          <w:sz w:val="32"/>
          <w:szCs w:val="32"/>
        </w:rPr>
        <w:t>中小企业划型标准</w:t>
      </w:r>
    </w:p>
    <w:tbl>
      <w:tblPr>
        <w:tblStyle w:val="18"/>
        <w:tblW w:w="9464" w:type="dxa"/>
        <w:tblInd w:w="0" w:type="dxa"/>
        <w:tblLayout w:type="fixed"/>
        <w:tblCellMar>
          <w:top w:w="0" w:type="dxa"/>
          <w:left w:w="108" w:type="dxa"/>
          <w:bottom w:w="0" w:type="dxa"/>
          <w:right w:w="108" w:type="dxa"/>
        </w:tblCellMar>
      </w:tblPr>
      <w:tblGrid>
        <w:gridCol w:w="315"/>
        <w:gridCol w:w="1264"/>
        <w:gridCol w:w="773"/>
        <w:gridCol w:w="593"/>
        <w:gridCol w:w="614"/>
        <w:gridCol w:w="714"/>
        <w:gridCol w:w="607"/>
        <w:gridCol w:w="653"/>
        <w:gridCol w:w="714"/>
        <w:gridCol w:w="619"/>
        <w:gridCol w:w="650"/>
        <w:gridCol w:w="11"/>
        <w:gridCol w:w="706"/>
        <w:gridCol w:w="567"/>
        <w:gridCol w:w="664"/>
      </w:tblGrid>
      <w:tr w14:paraId="4355C06F">
        <w:tblPrEx>
          <w:tblCellMar>
            <w:top w:w="0" w:type="dxa"/>
            <w:left w:w="108" w:type="dxa"/>
            <w:bottom w:w="0" w:type="dxa"/>
            <w:right w:w="108" w:type="dxa"/>
          </w:tblCellMar>
        </w:tblPrEx>
        <w:trPr>
          <w:trHeight w:val="44" w:hRule="atLeast"/>
          <w:tblHeader/>
        </w:trPr>
        <w:tc>
          <w:tcPr>
            <w:tcW w:w="315" w:type="dxa"/>
            <w:vMerge w:val="restart"/>
            <w:tcBorders>
              <w:top w:val="single" w:color="auto" w:sz="4" w:space="0"/>
              <w:left w:val="single" w:color="auto" w:sz="4" w:space="0"/>
              <w:right w:val="single" w:color="auto" w:sz="4" w:space="0"/>
            </w:tcBorders>
            <w:noWrap w:val="0"/>
            <w:vAlign w:val="center"/>
          </w:tcPr>
          <w:p w14:paraId="2229421F">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序号</w:t>
            </w:r>
          </w:p>
        </w:tc>
        <w:tc>
          <w:tcPr>
            <w:tcW w:w="1264" w:type="dxa"/>
            <w:vMerge w:val="restart"/>
            <w:tcBorders>
              <w:top w:val="single" w:color="auto" w:sz="4" w:space="0"/>
              <w:left w:val="nil"/>
              <w:right w:val="single" w:color="auto" w:sz="4" w:space="0"/>
            </w:tcBorders>
            <w:noWrap w:val="0"/>
            <w:vAlign w:val="center"/>
          </w:tcPr>
          <w:p w14:paraId="58BC6A78">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行业</w:t>
            </w:r>
          </w:p>
        </w:tc>
        <w:tc>
          <w:tcPr>
            <w:tcW w:w="1980" w:type="dxa"/>
            <w:gridSpan w:val="3"/>
            <w:tcBorders>
              <w:top w:val="single" w:color="auto" w:sz="4" w:space="0"/>
              <w:left w:val="nil"/>
              <w:bottom w:val="single" w:color="auto" w:sz="4" w:space="0"/>
              <w:right w:val="single" w:color="auto" w:sz="4" w:space="0"/>
            </w:tcBorders>
            <w:noWrap w:val="0"/>
            <w:vAlign w:val="center"/>
          </w:tcPr>
          <w:p w14:paraId="149DB0C8">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大型企业</w:t>
            </w:r>
          </w:p>
        </w:tc>
        <w:tc>
          <w:tcPr>
            <w:tcW w:w="1974" w:type="dxa"/>
            <w:gridSpan w:val="3"/>
            <w:tcBorders>
              <w:top w:val="single" w:color="auto" w:sz="4" w:space="0"/>
              <w:left w:val="nil"/>
              <w:bottom w:val="single" w:color="auto" w:sz="4" w:space="0"/>
              <w:right w:val="single" w:color="auto" w:sz="4" w:space="0"/>
            </w:tcBorders>
            <w:noWrap w:val="0"/>
            <w:vAlign w:val="center"/>
          </w:tcPr>
          <w:p w14:paraId="1F2E200D">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中型企业</w:t>
            </w:r>
          </w:p>
        </w:tc>
        <w:tc>
          <w:tcPr>
            <w:tcW w:w="1994" w:type="dxa"/>
            <w:gridSpan w:val="4"/>
            <w:tcBorders>
              <w:top w:val="single" w:color="auto" w:sz="4" w:space="0"/>
              <w:left w:val="nil"/>
              <w:bottom w:val="single" w:color="auto" w:sz="4" w:space="0"/>
              <w:right w:val="single" w:color="auto" w:sz="4" w:space="0"/>
            </w:tcBorders>
            <w:noWrap w:val="0"/>
            <w:vAlign w:val="center"/>
          </w:tcPr>
          <w:p w14:paraId="52481C33">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小型企业</w:t>
            </w:r>
          </w:p>
        </w:tc>
        <w:tc>
          <w:tcPr>
            <w:tcW w:w="1937" w:type="dxa"/>
            <w:gridSpan w:val="3"/>
            <w:tcBorders>
              <w:top w:val="single" w:color="auto" w:sz="4" w:space="0"/>
              <w:left w:val="nil"/>
              <w:bottom w:val="single" w:color="auto" w:sz="4" w:space="0"/>
              <w:right w:val="single" w:color="auto" w:sz="4" w:space="0"/>
            </w:tcBorders>
            <w:noWrap w:val="0"/>
            <w:vAlign w:val="center"/>
          </w:tcPr>
          <w:p w14:paraId="275C20E2">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微型企业</w:t>
            </w:r>
          </w:p>
        </w:tc>
      </w:tr>
      <w:tr w14:paraId="1F800B44">
        <w:tblPrEx>
          <w:tblCellMar>
            <w:top w:w="0" w:type="dxa"/>
            <w:left w:w="108" w:type="dxa"/>
            <w:bottom w:w="0" w:type="dxa"/>
            <w:right w:w="108" w:type="dxa"/>
          </w:tblCellMar>
        </w:tblPrEx>
        <w:trPr>
          <w:trHeight w:val="19" w:hRule="atLeast"/>
          <w:tblHeader/>
        </w:trPr>
        <w:tc>
          <w:tcPr>
            <w:tcW w:w="315" w:type="dxa"/>
            <w:vMerge w:val="continue"/>
            <w:tcBorders>
              <w:left w:val="single" w:color="auto" w:sz="4" w:space="0"/>
              <w:bottom w:val="single" w:color="auto" w:sz="4" w:space="0"/>
              <w:right w:val="single" w:color="auto" w:sz="4" w:space="0"/>
            </w:tcBorders>
            <w:noWrap w:val="0"/>
            <w:vAlign w:val="center"/>
          </w:tcPr>
          <w:p w14:paraId="4F909BA0">
            <w:pPr>
              <w:spacing w:line="240" w:lineRule="atLeast"/>
              <w:ind w:left="-51" w:leftChars="-23" w:right="-68" w:rightChars="-31"/>
              <w:jc w:val="center"/>
              <w:rPr>
                <w:rFonts w:ascii="宋体" w:hAnsi="宋体" w:cs="宋体"/>
                <w:bCs/>
                <w:kern w:val="0"/>
                <w:sz w:val="15"/>
                <w:szCs w:val="15"/>
              </w:rPr>
            </w:pPr>
          </w:p>
        </w:tc>
        <w:tc>
          <w:tcPr>
            <w:tcW w:w="1264" w:type="dxa"/>
            <w:vMerge w:val="continue"/>
            <w:tcBorders>
              <w:left w:val="nil"/>
              <w:bottom w:val="single" w:color="auto" w:sz="4" w:space="0"/>
              <w:right w:val="single" w:color="auto" w:sz="4" w:space="0"/>
            </w:tcBorders>
            <w:noWrap w:val="0"/>
            <w:vAlign w:val="center"/>
          </w:tcPr>
          <w:p w14:paraId="68A00F68">
            <w:pPr>
              <w:spacing w:line="240" w:lineRule="atLeast"/>
              <w:ind w:left="-51" w:leftChars="-23" w:right="-68" w:rightChars="-31"/>
              <w:jc w:val="left"/>
              <w:rPr>
                <w:rFonts w:ascii="宋体" w:hAnsi="宋体" w:cs="宋体"/>
                <w:bCs/>
                <w:kern w:val="0"/>
                <w:sz w:val="15"/>
                <w:szCs w:val="15"/>
              </w:rPr>
            </w:pPr>
          </w:p>
        </w:tc>
        <w:tc>
          <w:tcPr>
            <w:tcW w:w="773" w:type="dxa"/>
            <w:tcBorders>
              <w:top w:val="nil"/>
              <w:left w:val="nil"/>
              <w:bottom w:val="single" w:color="auto" w:sz="4" w:space="0"/>
              <w:right w:val="single" w:color="auto" w:sz="4" w:space="0"/>
            </w:tcBorders>
            <w:noWrap w:val="0"/>
            <w:vAlign w:val="center"/>
          </w:tcPr>
          <w:p w14:paraId="0F2A2AD2">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营业收入</w:t>
            </w:r>
          </w:p>
          <w:p w14:paraId="5E159343">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(万元)</w:t>
            </w:r>
          </w:p>
        </w:tc>
        <w:tc>
          <w:tcPr>
            <w:tcW w:w="593" w:type="dxa"/>
            <w:tcBorders>
              <w:top w:val="nil"/>
              <w:left w:val="nil"/>
              <w:bottom w:val="single" w:color="auto" w:sz="4" w:space="0"/>
              <w:right w:val="single" w:color="auto" w:sz="4" w:space="0"/>
            </w:tcBorders>
            <w:noWrap w:val="0"/>
            <w:vAlign w:val="center"/>
          </w:tcPr>
          <w:p w14:paraId="46428E23">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从业人员</w:t>
            </w:r>
          </w:p>
          <w:p w14:paraId="06E31E68">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(人)</w:t>
            </w:r>
          </w:p>
        </w:tc>
        <w:tc>
          <w:tcPr>
            <w:tcW w:w="614" w:type="dxa"/>
            <w:tcBorders>
              <w:top w:val="nil"/>
              <w:left w:val="nil"/>
              <w:bottom w:val="single" w:color="auto" w:sz="4" w:space="0"/>
              <w:right w:val="single" w:color="auto" w:sz="4" w:space="0"/>
            </w:tcBorders>
            <w:noWrap w:val="0"/>
            <w:vAlign w:val="center"/>
          </w:tcPr>
          <w:p w14:paraId="33CDF220">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总资产</w:t>
            </w:r>
          </w:p>
          <w:p w14:paraId="675BD9BD">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(万元)</w:t>
            </w:r>
          </w:p>
        </w:tc>
        <w:tc>
          <w:tcPr>
            <w:tcW w:w="714" w:type="dxa"/>
            <w:tcBorders>
              <w:top w:val="nil"/>
              <w:left w:val="nil"/>
              <w:bottom w:val="single" w:color="auto" w:sz="4" w:space="0"/>
              <w:right w:val="single" w:color="auto" w:sz="4" w:space="0"/>
            </w:tcBorders>
            <w:noWrap w:val="0"/>
            <w:vAlign w:val="center"/>
          </w:tcPr>
          <w:p w14:paraId="065F4E42">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营业收入</w:t>
            </w:r>
          </w:p>
          <w:p w14:paraId="50BDA43D">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(万元)</w:t>
            </w:r>
          </w:p>
        </w:tc>
        <w:tc>
          <w:tcPr>
            <w:tcW w:w="607" w:type="dxa"/>
            <w:tcBorders>
              <w:top w:val="nil"/>
              <w:left w:val="nil"/>
              <w:bottom w:val="single" w:color="auto" w:sz="4" w:space="0"/>
              <w:right w:val="single" w:color="auto" w:sz="4" w:space="0"/>
            </w:tcBorders>
            <w:noWrap w:val="0"/>
            <w:vAlign w:val="center"/>
          </w:tcPr>
          <w:p w14:paraId="7A9BBF4C">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从业人员</w:t>
            </w:r>
          </w:p>
          <w:p w14:paraId="766A6F18">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(人)</w:t>
            </w:r>
          </w:p>
        </w:tc>
        <w:tc>
          <w:tcPr>
            <w:tcW w:w="653" w:type="dxa"/>
            <w:tcBorders>
              <w:top w:val="nil"/>
              <w:left w:val="nil"/>
              <w:bottom w:val="single" w:color="auto" w:sz="4" w:space="0"/>
              <w:right w:val="single" w:color="auto" w:sz="4" w:space="0"/>
            </w:tcBorders>
            <w:noWrap w:val="0"/>
            <w:vAlign w:val="center"/>
          </w:tcPr>
          <w:p w14:paraId="7000FD1F">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总资产</w:t>
            </w:r>
          </w:p>
          <w:p w14:paraId="03070205">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(万元)</w:t>
            </w:r>
          </w:p>
        </w:tc>
        <w:tc>
          <w:tcPr>
            <w:tcW w:w="714" w:type="dxa"/>
            <w:tcBorders>
              <w:top w:val="nil"/>
              <w:left w:val="nil"/>
              <w:bottom w:val="single" w:color="auto" w:sz="4" w:space="0"/>
              <w:right w:val="single" w:color="auto" w:sz="4" w:space="0"/>
            </w:tcBorders>
            <w:noWrap w:val="0"/>
            <w:vAlign w:val="center"/>
          </w:tcPr>
          <w:p w14:paraId="5FADE101">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营业收入</w:t>
            </w:r>
          </w:p>
          <w:p w14:paraId="16F0F61B">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(万元)</w:t>
            </w:r>
          </w:p>
        </w:tc>
        <w:tc>
          <w:tcPr>
            <w:tcW w:w="619" w:type="dxa"/>
            <w:tcBorders>
              <w:top w:val="nil"/>
              <w:left w:val="nil"/>
              <w:bottom w:val="single" w:color="auto" w:sz="4" w:space="0"/>
              <w:right w:val="single" w:color="auto" w:sz="4" w:space="0"/>
            </w:tcBorders>
            <w:noWrap w:val="0"/>
            <w:vAlign w:val="center"/>
          </w:tcPr>
          <w:p w14:paraId="1408E417">
            <w:pPr>
              <w:spacing w:line="240" w:lineRule="atLeast"/>
              <w:ind w:left="67" w:leftChars="-23" w:right="-68" w:rightChars="-31" w:hanging="118" w:hangingChars="79"/>
              <w:jc w:val="center"/>
              <w:rPr>
                <w:rFonts w:ascii="宋体" w:hAnsi="宋体" w:cs="宋体"/>
                <w:bCs/>
                <w:kern w:val="0"/>
                <w:sz w:val="15"/>
                <w:szCs w:val="15"/>
              </w:rPr>
            </w:pPr>
            <w:r>
              <w:rPr>
                <w:rFonts w:hint="eastAsia" w:ascii="宋体" w:hAnsi="宋体" w:cs="宋体"/>
                <w:bCs/>
                <w:kern w:val="0"/>
                <w:sz w:val="15"/>
                <w:szCs w:val="15"/>
              </w:rPr>
              <w:t>从业人员</w:t>
            </w:r>
          </w:p>
          <w:p w14:paraId="6771A7DA">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(人)</w:t>
            </w:r>
          </w:p>
        </w:tc>
        <w:tc>
          <w:tcPr>
            <w:tcW w:w="650" w:type="dxa"/>
            <w:tcBorders>
              <w:top w:val="nil"/>
              <w:left w:val="nil"/>
              <w:bottom w:val="single" w:color="auto" w:sz="4" w:space="0"/>
              <w:right w:val="single" w:color="auto" w:sz="4" w:space="0"/>
            </w:tcBorders>
            <w:noWrap w:val="0"/>
            <w:vAlign w:val="center"/>
          </w:tcPr>
          <w:p w14:paraId="476B2774">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总资产</w:t>
            </w:r>
          </w:p>
          <w:p w14:paraId="3E7EA5FF">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(万元)</w:t>
            </w:r>
          </w:p>
        </w:tc>
        <w:tc>
          <w:tcPr>
            <w:tcW w:w="717" w:type="dxa"/>
            <w:gridSpan w:val="2"/>
            <w:tcBorders>
              <w:top w:val="nil"/>
              <w:left w:val="nil"/>
              <w:bottom w:val="single" w:color="auto" w:sz="4" w:space="0"/>
              <w:right w:val="single" w:color="auto" w:sz="4" w:space="0"/>
            </w:tcBorders>
            <w:noWrap w:val="0"/>
            <w:vAlign w:val="center"/>
          </w:tcPr>
          <w:p w14:paraId="0409B889">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营业收入</w:t>
            </w:r>
          </w:p>
          <w:p w14:paraId="00F6059A">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(万元)</w:t>
            </w:r>
          </w:p>
        </w:tc>
        <w:tc>
          <w:tcPr>
            <w:tcW w:w="567" w:type="dxa"/>
            <w:tcBorders>
              <w:top w:val="nil"/>
              <w:left w:val="nil"/>
              <w:bottom w:val="single" w:color="auto" w:sz="4" w:space="0"/>
              <w:right w:val="single" w:color="auto" w:sz="4" w:space="0"/>
            </w:tcBorders>
            <w:noWrap w:val="0"/>
            <w:vAlign w:val="center"/>
          </w:tcPr>
          <w:p w14:paraId="4541A169">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从业人员</w:t>
            </w:r>
          </w:p>
          <w:p w14:paraId="0EB953D2">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(人)</w:t>
            </w:r>
          </w:p>
        </w:tc>
        <w:tc>
          <w:tcPr>
            <w:tcW w:w="664" w:type="dxa"/>
            <w:tcBorders>
              <w:top w:val="nil"/>
              <w:left w:val="nil"/>
              <w:bottom w:val="single" w:color="auto" w:sz="4" w:space="0"/>
              <w:right w:val="single" w:color="auto" w:sz="4" w:space="0"/>
            </w:tcBorders>
            <w:noWrap w:val="0"/>
            <w:vAlign w:val="center"/>
          </w:tcPr>
          <w:p w14:paraId="17DE13E6">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总资产</w:t>
            </w:r>
          </w:p>
          <w:p w14:paraId="4A3FF29C">
            <w:pPr>
              <w:spacing w:line="240" w:lineRule="atLeast"/>
              <w:ind w:left="-51" w:leftChars="-23" w:right="-68" w:rightChars="-31"/>
              <w:jc w:val="center"/>
              <w:rPr>
                <w:rFonts w:ascii="宋体" w:hAnsi="宋体" w:cs="宋体"/>
                <w:bCs/>
                <w:kern w:val="0"/>
                <w:sz w:val="15"/>
                <w:szCs w:val="15"/>
              </w:rPr>
            </w:pPr>
            <w:r>
              <w:rPr>
                <w:rFonts w:hint="eastAsia" w:ascii="宋体" w:hAnsi="宋体" w:cs="宋体"/>
                <w:bCs/>
                <w:kern w:val="0"/>
                <w:sz w:val="15"/>
                <w:szCs w:val="15"/>
              </w:rPr>
              <w:t>(万元)</w:t>
            </w:r>
          </w:p>
        </w:tc>
      </w:tr>
      <w:tr w14:paraId="7FED25F5">
        <w:tblPrEx>
          <w:tblCellMar>
            <w:top w:w="0" w:type="dxa"/>
            <w:left w:w="108" w:type="dxa"/>
            <w:bottom w:w="0" w:type="dxa"/>
            <w:right w:w="108" w:type="dxa"/>
          </w:tblCellMar>
        </w:tblPrEx>
        <w:trPr>
          <w:trHeight w:val="31" w:hRule="atLeast"/>
        </w:trPr>
        <w:tc>
          <w:tcPr>
            <w:tcW w:w="315" w:type="dxa"/>
            <w:tcBorders>
              <w:top w:val="single" w:color="auto" w:sz="4" w:space="0"/>
              <w:left w:val="single" w:color="auto" w:sz="4" w:space="0"/>
              <w:bottom w:val="single" w:color="auto" w:sz="4" w:space="0"/>
              <w:right w:val="single" w:color="auto" w:sz="4" w:space="0"/>
            </w:tcBorders>
            <w:noWrap w:val="0"/>
            <w:vAlign w:val="center"/>
          </w:tcPr>
          <w:p w14:paraId="2013C22C">
            <w:pPr>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w:t>
            </w:r>
          </w:p>
        </w:tc>
        <w:tc>
          <w:tcPr>
            <w:tcW w:w="1264" w:type="dxa"/>
            <w:tcBorders>
              <w:top w:val="single" w:color="auto" w:sz="4" w:space="0"/>
              <w:left w:val="nil"/>
              <w:bottom w:val="single" w:color="auto" w:sz="4" w:space="0"/>
              <w:right w:val="single" w:color="auto" w:sz="4" w:space="0"/>
            </w:tcBorders>
            <w:noWrap w:val="0"/>
            <w:vAlign w:val="center"/>
          </w:tcPr>
          <w:p w14:paraId="43462930">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农、林、牧、渔业</w:t>
            </w:r>
          </w:p>
        </w:tc>
        <w:tc>
          <w:tcPr>
            <w:tcW w:w="773" w:type="dxa"/>
            <w:tcBorders>
              <w:top w:val="single" w:color="auto" w:sz="4" w:space="0"/>
              <w:left w:val="nil"/>
              <w:bottom w:val="single" w:color="auto" w:sz="4" w:space="0"/>
              <w:right w:val="single" w:color="auto" w:sz="4" w:space="0"/>
            </w:tcBorders>
            <w:noWrap w:val="0"/>
            <w:vAlign w:val="center"/>
          </w:tcPr>
          <w:p w14:paraId="0DEFD29E">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≥20000</w:t>
            </w:r>
          </w:p>
        </w:tc>
        <w:tc>
          <w:tcPr>
            <w:tcW w:w="593" w:type="dxa"/>
            <w:tcBorders>
              <w:top w:val="nil"/>
              <w:left w:val="nil"/>
              <w:bottom w:val="single" w:color="auto" w:sz="4" w:space="0"/>
              <w:right w:val="single" w:color="auto" w:sz="4" w:space="0"/>
            </w:tcBorders>
            <w:noWrap w:val="0"/>
            <w:vAlign w:val="center"/>
          </w:tcPr>
          <w:p w14:paraId="72CF42E9">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614" w:type="dxa"/>
            <w:tcBorders>
              <w:top w:val="nil"/>
              <w:left w:val="nil"/>
              <w:bottom w:val="single" w:color="auto" w:sz="4" w:space="0"/>
              <w:right w:val="single" w:color="auto" w:sz="4" w:space="0"/>
            </w:tcBorders>
            <w:noWrap w:val="0"/>
            <w:vAlign w:val="center"/>
          </w:tcPr>
          <w:p w14:paraId="60A53053">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415F4684">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≥500</w:t>
            </w:r>
          </w:p>
        </w:tc>
        <w:tc>
          <w:tcPr>
            <w:tcW w:w="607" w:type="dxa"/>
            <w:tcBorders>
              <w:top w:val="nil"/>
              <w:left w:val="nil"/>
              <w:bottom w:val="single" w:color="auto" w:sz="4" w:space="0"/>
              <w:right w:val="single" w:color="auto" w:sz="4" w:space="0"/>
            </w:tcBorders>
            <w:noWrap w:val="0"/>
            <w:vAlign w:val="center"/>
          </w:tcPr>
          <w:p w14:paraId="6A947DB7">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653" w:type="dxa"/>
            <w:tcBorders>
              <w:top w:val="nil"/>
              <w:left w:val="nil"/>
              <w:bottom w:val="single" w:color="auto" w:sz="4" w:space="0"/>
              <w:right w:val="single" w:color="auto" w:sz="4" w:space="0"/>
            </w:tcBorders>
            <w:noWrap w:val="0"/>
            <w:vAlign w:val="center"/>
          </w:tcPr>
          <w:p w14:paraId="3AA11C12">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5D97C5BE">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≥50</w:t>
            </w:r>
          </w:p>
        </w:tc>
        <w:tc>
          <w:tcPr>
            <w:tcW w:w="619" w:type="dxa"/>
            <w:tcBorders>
              <w:top w:val="nil"/>
              <w:left w:val="nil"/>
              <w:bottom w:val="single" w:color="auto" w:sz="4" w:space="0"/>
              <w:right w:val="single" w:color="auto" w:sz="4" w:space="0"/>
            </w:tcBorders>
            <w:noWrap w:val="0"/>
            <w:vAlign w:val="center"/>
          </w:tcPr>
          <w:p w14:paraId="2FD92746">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650" w:type="dxa"/>
            <w:tcBorders>
              <w:top w:val="nil"/>
              <w:left w:val="nil"/>
              <w:bottom w:val="single" w:color="auto" w:sz="4" w:space="0"/>
              <w:right w:val="single" w:color="auto" w:sz="4" w:space="0"/>
            </w:tcBorders>
            <w:noWrap w:val="0"/>
            <w:vAlign w:val="center"/>
          </w:tcPr>
          <w:p w14:paraId="116D36B7">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7" w:type="dxa"/>
            <w:gridSpan w:val="2"/>
            <w:tcBorders>
              <w:top w:val="nil"/>
              <w:left w:val="nil"/>
              <w:bottom w:val="single" w:color="auto" w:sz="4" w:space="0"/>
              <w:right w:val="single" w:color="auto" w:sz="4" w:space="0"/>
            </w:tcBorders>
            <w:noWrap w:val="0"/>
            <w:vAlign w:val="center"/>
          </w:tcPr>
          <w:p w14:paraId="397A2F59">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＜50</w:t>
            </w:r>
          </w:p>
        </w:tc>
        <w:tc>
          <w:tcPr>
            <w:tcW w:w="567" w:type="dxa"/>
            <w:tcBorders>
              <w:top w:val="nil"/>
              <w:left w:val="nil"/>
              <w:bottom w:val="single" w:color="auto" w:sz="4" w:space="0"/>
              <w:right w:val="single" w:color="auto" w:sz="4" w:space="0"/>
            </w:tcBorders>
            <w:noWrap w:val="0"/>
            <w:vAlign w:val="center"/>
          </w:tcPr>
          <w:p w14:paraId="1D264338">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664" w:type="dxa"/>
            <w:tcBorders>
              <w:top w:val="nil"/>
              <w:left w:val="nil"/>
              <w:bottom w:val="single" w:color="auto" w:sz="4" w:space="0"/>
              <w:right w:val="single" w:color="auto" w:sz="4" w:space="0"/>
            </w:tcBorders>
            <w:noWrap w:val="0"/>
            <w:vAlign w:val="center"/>
          </w:tcPr>
          <w:p w14:paraId="51B1F928">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r>
      <w:tr w14:paraId="714F964C">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7D0F8871">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2</w:t>
            </w:r>
          </w:p>
        </w:tc>
        <w:tc>
          <w:tcPr>
            <w:tcW w:w="1264" w:type="dxa"/>
            <w:tcBorders>
              <w:top w:val="nil"/>
              <w:left w:val="nil"/>
              <w:bottom w:val="single" w:color="auto" w:sz="4" w:space="0"/>
              <w:right w:val="single" w:color="auto" w:sz="4" w:space="0"/>
            </w:tcBorders>
            <w:noWrap w:val="0"/>
            <w:vAlign w:val="center"/>
          </w:tcPr>
          <w:p w14:paraId="09E8FCC8">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工业</w:t>
            </w:r>
          </w:p>
        </w:tc>
        <w:tc>
          <w:tcPr>
            <w:tcW w:w="773" w:type="dxa"/>
            <w:tcBorders>
              <w:top w:val="nil"/>
              <w:left w:val="nil"/>
              <w:bottom w:val="single" w:color="auto" w:sz="4" w:space="0"/>
              <w:right w:val="single" w:color="auto" w:sz="4" w:space="0"/>
            </w:tcBorders>
            <w:noWrap w:val="0"/>
            <w:vAlign w:val="center"/>
          </w:tcPr>
          <w:p w14:paraId="4BF5E5D4">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≥40000</w:t>
            </w:r>
          </w:p>
        </w:tc>
        <w:tc>
          <w:tcPr>
            <w:tcW w:w="593" w:type="dxa"/>
            <w:tcBorders>
              <w:top w:val="nil"/>
              <w:left w:val="nil"/>
              <w:bottom w:val="single" w:color="auto" w:sz="4" w:space="0"/>
              <w:right w:val="single" w:color="auto" w:sz="4" w:space="0"/>
            </w:tcBorders>
            <w:noWrap w:val="0"/>
            <w:vAlign w:val="center"/>
          </w:tcPr>
          <w:p w14:paraId="307BF0CF">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≥1000</w:t>
            </w:r>
          </w:p>
        </w:tc>
        <w:tc>
          <w:tcPr>
            <w:tcW w:w="614" w:type="dxa"/>
            <w:tcBorders>
              <w:top w:val="nil"/>
              <w:left w:val="nil"/>
              <w:bottom w:val="single" w:color="auto" w:sz="4" w:space="0"/>
              <w:right w:val="single" w:color="auto" w:sz="4" w:space="0"/>
            </w:tcBorders>
            <w:noWrap w:val="0"/>
            <w:vAlign w:val="center"/>
          </w:tcPr>
          <w:p w14:paraId="4E11E615">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5D1EC708">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≥2000</w:t>
            </w:r>
          </w:p>
        </w:tc>
        <w:tc>
          <w:tcPr>
            <w:tcW w:w="607" w:type="dxa"/>
            <w:tcBorders>
              <w:top w:val="nil"/>
              <w:left w:val="nil"/>
              <w:bottom w:val="single" w:color="auto" w:sz="4" w:space="0"/>
              <w:right w:val="single" w:color="auto" w:sz="4" w:space="0"/>
            </w:tcBorders>
            <w:noWrap w:val="0"/>
            <w:vAlign w:val="center"/>
          </w:tcPr>
          <w:p w14:paraId="6800566D">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≥300</w:t>
            </w:r>
          </w:p>
        </w:tc>
        <w:tc>
          <w:tcPr>
            <w:tcW w:w="653" w:type="dxa"/>
            <w:tcBorders>
              <w:top w:val="nil"/>
              <w:left w:val="nil"/>
              <w:bottom w:val="single" w:color="auto" w:sz="4" w:space="0"/>
              <w:right w:val="single" w:color="auto" w:sz="4" w:space="0"/>
            </w:tcBorders>
            <w:noWrap w:val="0"/>
            <w:vAlign w:val="center"/>
          </w:tcPr>
          <w:p w14:paraId="3CBB090D">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1CEB2F3F">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≥300</w:t>
            </w:r>
          </w:p>
        </w:tc>
        <w:tc>
          <w:tcPr>
            <w:tcW w:w="619" w:type="dxa"/>
            <w:tcBorders>
              <w:top w:val="nil"/>
              <w:left w:val="nil"/>
              <w:bottom w:val="single" w:color="auto" w:sz="4" w:space="0"/>
              <w:right w:val="single" w:color="auto" w:sz="4" w:space="0"/>
            </w:tcBorders>
            <w:noWrap w:val="0"/>
            <w:vAlign w:val="center"/>
          </w:tcPr>
          <w:p w14:paraId="7273826D">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≥20</w:t>
            </w:r>
          </w:p>
        </w:tc>
        <w:tc>
          <w:tcPr>
            <w:tcW w:w="650" w:type="dxa"/>
            <w:tcBorders>
              <w:top w:val="nil"/>
              <w:left w:val="nil"/>
              <w:bottom w:val="single" w:color="auto" w:sz="4" w:space="0"/>
              <w:right w:val="single" w:color="auto" w:sz="4" w:space="0"/>
            </w:tcBorders>
            <w:noWrap w:val="0"/>
            <w:vAlign w:val="center"/>
          </w:tcPr>
          <w:p w14:paraId="6001E901">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7" w:type="dxa"/>
            <w:gridSpan w:val="2"/>
            <w:tcBorders>
              <w:top w:val="nil"/>
              <w:left w:val="nil"/>
              <w:bottom w:val="single" w:color="auto" w:sz="4" w:space="0"/>
              <w:right w:val="single" w:color="auto" w:sz="4" w:space="0"/>
            </w:tcBorders>
            <w:noWrap w:val="0"/>
            <w:vAlign w:val="center"/>
          </w:tcPr>
          <w:p w14:paraId="43C93010">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＜300</w:t>
            </w:r>
          </w:p>
        </w:tc>
        <w:tc>
          <w:tcPr>
            <w:tcW w:w="567" w:type="dxa"/>
            <w:tcBorders>
              <w:top w:val="nil"/>
              <w:left w:val="nil"/>
              <w:bottom w:val="single" w:color="auto" w:sz="4" w:space="0"/>
              <w:right w:val="single" w:color="auto" w:sz="4" w:space="0"/>
            </w:tcBorders>
            <w:noWrap w:val="0"/>
            <w:vAlign w:val="center"/>
          </w:tcPr>
          <w:p w14:paraId="74361258">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＜20</w:t>
            </w:r>
          </w:p>
        </w:tc>
        <w:tc>
          <w:tcPr>
            <w:tcW w:w="664" w:type="dxa"/>
            <w:tcBorders>
              <w:top w:val="nil"/>
              <w:left w:val="nil"/>
              <w:bottom w:val="single" w:color="auto" w:sz="4" w:space="0"/>
              <w:right w:val="single" w:color="auto" w:sz="4" w:space="0"/>
            </w:tcBorders>
            <w:noWrap w:val="0"/>
            <w:vAlign w:val="center"/>
          </w:tcPr>
          <w:p w14:paraId="6E0560E1">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r>
      <w:tr w14:paraId="0BD4076B">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169F6920">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w:t>
            </w:r>
          </w:p>
        </w:tc>
        <w:tc>
          <w:tcPr>
            <w:tcW w:w="1264" w:type="dxa"/>
            <w:tcBorders>
              <w:top w:val="nil"/>
              <w:left w:val="nil"/>
              <w:bottom w:val="single" w:color="auto" w:sz="4" w:space="0"/>
              <w:right w:val="single" w:color="auto" w:sz="4" w:space="0"/>
            </w:tcBorders>
            <w:noWrap w:val="0"/>
            <w:vAlign w:val="center"/>
          </w:tcPr>
          <w:p w14:paraId="7D88D265">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建筑业</w:t>
            </w:r>
          </w:p>
        </w:tc>
        <w:tc>
          <w:tcPr>
            <w:tcW w:w="773" w:type="dxa"/>
            <w:tcBorders>
              <w:top w:val="nil"/>
              <w:left w:val="nil"/>
              <w:bottom w:val="single" w:color="auto" w:sz="4" w:space="0"/>
              <w:right w:val="single" w:color="auto" w:sz="4" w:space="0"/>
            </w:tcBorders>
            <w:noWrap w:val="0"/>
            <w:vAlign w:val="center"/>
          </w:tcPr>
          <w:p w14:paraId="12AA8028">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≥80000</w:t>
            </w:r>
          </w:p>
        </w:tc>
        <w:tc>
          <w:tcPr>
            <w:tcW w:w="593" w:type="dxa"/>
            <w:tcBorders>
              <w:top w:val="nil"/>
              <w:left w:val="nil"/>
              <w:bottom w:val="single" w:color="auto" w:sz="4" w:space="0"/>
              <w:right w:val="single" w:color="auto" w:sz="4" w:space="0"/>
            </w:tcBorders>
            <w:noWrap w:val="0"/>
            <w:vAlign w:val="center"/>
          </w:tcPr>
          <w:p w14:paraId="1F3C6C9A">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614" w:type="dxa"/>
            <w:tcBorders>
              <w:top w:val="nil"/>
              <w:left w:val="nil"/>
              <w:bottom w:val="single" w:color="auto" w:sz="4" w:space="0"/>
              <w:right w:val="single" w:color="auto" w:sz="4" w:space="0"/>
            </w:tcBorders>
            <w:noWrap w:val="0"/>
            <w:vAlign w:val="center"/>
          </w:tcPr>
          <w:p w14:paraId="77E037CF">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≥80000</w:t>
            </w:r>
          </w:p>
        </w:tc>
        <w:tc>
          <w:tcPr>
            <w:tcW w:w="714" w:type="dxa"/>
            <w:tcBorders>
              <w:top w:val="nil"/>
              <w:left w:val="nil"/>
              <w:bottom w:val="single" w:color="auto" w:sz="4" w:space="0"/>
              <w:right w:val="single" w:color="auto" w:sz="4" w:space="0"/>
            </w:tcBorders>
            <w:noWrap w:val="0"/>
            <w:vAlign w:val="center"/>
          </w:tcPr>
          <w:p w14:paraId="4EA1DCB2">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≥5000</w:t>
            </w:r>
          </w:p>
        </w:tc>
        <w:tc>
          <w:tcPr>
            <w:tcW w:w="607" w:type="dxa"/>
            <w:tcBorders>
              <w:top w:val="nil"/>
              <w:left w:val="nil"/>
              <w:bottom w:val="single" w:color="auto" w:sz="4" w:space="0"/>
              <w:right w:val="single" w:color="auto" w:sz="4" w:space="0"/>
            </w:tcBorders>
            <w:noWrap w:val="0"/>
            <w:vAlign w:val="center"/>
          </w:tcPr>
          <w:p w14:paraId="2F9F8BF9">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653" w:type="dxa"/>
            <w:tcBorders>
              <w:top w:val="nil"/>
              <w:left w:val="nil"/>
              <w:bottom w:val="single" w:color="auto" w:sz="4" w:space="0"/>
              <w:right w:val="single" w:color="auto" w:sz="4" w:space="0"/>
            </w:tcBorders>
            <w:noWrap w:val="0"/>
            <w:vAlign w:val="center"/>
          </w:tcPr>
          <w:p w14:paraId="7D571BA3">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≥5000</w:t>
            </w:r>
          </w:p>
        </w:tc>
        <w:tc>
          <w:tcPr>
            <w:tcW w:w="714" w:type="dxa"/>
            <w:tcBorders>
              <w:top w:val="nil"/>
              <w:left w:val="nil"/>
              <w:bottom w:val="single" w:color="auto" w:sz="4" w:space="0"/>
              <w:right w:val="single" w:color="auto" w:sz="4" w:space="0"/>
            </w:tcBorders>
            <w:noWrap w:val="0"/>
            <w:vAlign w:val="center"/>
          </w:tcPr>
          <w:p w14:paraId="07914E09">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≥300</w:t>
            </w:r>
          </w:p>
        </w:tc>
        <w:tc>
          <w:tcPr>
            <w:tcW w:w="619" w:type="dxa"/>
            <w:tcBorders>
              <w:top w:val="nil"/>
              <w:left w:val="nil"/>
              <w:bottom w:val="single" w:color="auto" w:sz="4" w:space="0"/>
              <w:right w:val="single" w:color="auto" w:sz="4" w:space="0"/>
            </w:tcBorders>
            <w:noWrap w:val="0"/>
            <w:vAlign w:val="center"/>
          </w:tcPr>
          <w:p w14:paraId="5628A168">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650" w:type="dxa"/>
            <w:tcBorders>
              <w:top w:val="nil"/>
              <w:left w:val="nil"/>
              <w:bottom w:val="single" w:color="auto" w:sz="4" w:space="0"/>
              <w:right w:val="single" w:color="auto" w:sz="4" w:space="0"/>
            </w:tcBorders>
            <w:noWrap w:val="0"/>
            <w:vAlign w:val="center"/>
          </w:tcPr>
          <w:p w14:paraId="1901C251">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≥300</w:t>
            </w:r>
          </w:p>
        </w:tc>
        <w:tc>
          <w:tcPr>
            <w:tcW w:w="717" w:type="dxa"/>
            <w:gridSpan w:val="2"/>
            <w:tcBorders>
              <w:top w:val="nil"/>
              <w:left w:val="nil"/>
              <w:bottom w:val="single" w:color="auto" w:sz="4" w:space="0"/>
              <w:right w:val="single" w:color="auto" w:sz="4" w:space="0"/>
            </w:tcBorders>
            <w:noWrap w:val="0"/>
            <w:vAlign w:val="center"/>
          </w:tcPr>
          <w:p w14:paraId="3FF1FB38">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＜300</w:t>
            </w:r>
          </w:p>
        </w:tc>
        <w:tc>
          <w:tcPr>
            <w:tcW w:w="567" w:type="dxa"/>
            <w:tcBorders>
              <w:top w:val="nil"/>
              <w:left w:val="nil"/>
              <w:bottom w:val="single" w:color="auto" w:sz="4" w:space="0"/>
              <w:right w:val="single" w:color="auto" w:sz="4" w:space="0"/>
            </w:tcBorders>
            <w:noWrap w:val="0"/>
            <w:vAlign w:val="center"/>
          </w:tcPr>
          <w:p w14:paraId="0CDC0756">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664" w:type="dxa"/>
            <w:tcBorders>
              <w:top w:val="nil"/>
              <w:left w:val="nil"/>
              <w:bottom w:val="single" w:color="auto" w:sz="4" w:space="0"/>
              <w:right w:val="single" w:color="auto" w:sz="4" w:space="0"/>
            </w:tcBorders>
            <w:noWrap w:val="0"/>
            <w:vAlign w:val="center"/>
          </w:tcPr>
          <w:p w14:paraId="669F8C73">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＜300</w:t>
            </w:r>
          </w:p>
        </w:tc>
      </w:tr>
      <w:tr w14:paraId="632E0755">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66065CA8">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4</w:t>
            </w:r>
          </w:p>
        </w:tc>
        <w:tc>
          <w:tcPr>
            <w:tcW w:w="1264" w:type="dxa"/>
            <w:tcBorders>
              <w:top w:val="nil"/>
              <w:left w:val="nil"/>
              <w:bottom w:val="single" w:color="auto" w:sz="4" w:space="0"/>
              <w:right w:val="single" w:color="auto" w:sz="4" w:space="0"/>
            </w:tcBorders>
            <w:noWrap w:val="0"/>
            <w:vAlign w:val="center"/>
          </w:tcPr>
          <w:p w14:paraId="147A5731">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批发业</w:t>
            </w:r>
          </w:p>
        </w:tc>
        <w:tc>
          <w:tcPr>
            <w:tcW w:w="773" w:type="dxa"/>
            <w:tcBorders>
              <w:top w:val="nil"/>
              <w:left w:val="nil"/>
              <w:bottom w:val="single" w:color="auto" w:sz="4" w:space="0"/>
              <w:right w:val="single" w:color="auto" w:sz="4" w:space="0"/>
            </w:tcBorders>
            <w:noWrap w:val="0"/>
            <w:vAlign w:val="center"/>
          </w:tcPr>
          <w:p w14:paraId="7AA786AB">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≥40000</w:t>
            </w:r>
          </w:p>
        </w:tc>
        <w:tc>
          <w:tcPr>
            <w:tcW w:w="593" w:type="dxa"/>
            <w:tcBorders>
              <w:top w:val="nil"/>
              <w:left w:val="nil"/>
              <w:bottom w:val="single" w:color="auto" w:sz="4" w:space="0"/>
              <w:right w:val="single" w:color="auto" w:sz="4" w:space="0"/>
            </w:tcBorders>
            <w:noWrap w:val="0"/>
            <w:vAlign w:val="center"/>
          </w:tcPr>
          <w:p w14:paraId="7633D7DD">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≥200</w:t>
            </w:r>
          </w:p>
        </w:tc>
        <w:tc>
          <w:tcPr>
            <w:tcW w:w="614" w:type="dxa"/>
            <w:tcBorders>
              <w:top w:val="nil"/>
              <w:left w:val="nil"/>
              <w:bottom w:val="single" w:color="auto" w:sz="4" w:space="0"/>
              <w:right w:val="single" w:color="auto" w:sz="4" w:space="0"/>
            </w:tcBorders>
            <w:noWrap w:val="0"/>
            <w:vAlign w:val="center"/>
          </w:tcPr>
          <w:p w14:paraId="583EDDE7">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390F2788">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≥5000</w:t>
            </w:r>
          </w:p>
        </w:tc>
        <w:tc>
          <w:tcPr>
            <w:tcW w:w="607" w:type="dxa"/>
            <w:tcBorders>
              <w:top w:val="nil"/>
              <w:left w:val="nil"/>
              <w:bottom w:val="single" w:color="auto" w:sz="4" w:space="0"/>
              <w:right w:val="single" w:color="auto" w:sz="4" w:space="0"/>
            </w:tcBorders>
            <w:noWrap w:val="0"/>
            <w:vAlign w:val="center"/>
          </w:tcPr>
          <w:p w14:paraId="79728007">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≥20</w:t>
            </w:r>
          </w:p>
        </w:tc>
        <w:tc>
          <w:tcPr>
            <w:tcW w:w="653" w:type="dxa"/>
            <w:tcBorders>
              <w:top w:val="nil"/>
              <w:left w:val="nil"/>
              <w:bottom w:val="single" w:color="auto" w:sz="4" w:space="0"/>
              <w:right w:val="single" w:color="auto" w:sz="4" w:space="0"/>
            </w:tcBorders>
            <w:noWrap w:val="0"/>
            <w:vAlign w:val="center"/>
          </w:tcPr>
          <w:p w14:paraId="5FC9933F">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2AB8047C">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≥1000</w:t>
            </w:r>
          </w:p>
        </w:tc>
        <w:tc>
          <w:tcPr>
            <w:tcW w:w="619" w:type="dxa"/>
            <w:tcBorders>
              <w:top w:val="nil"/>
              <w:left w:val="nil"/>
              <w:bottom w:val="single" w:color="auto" w:sz="4" w:space="0"/>
              <w:right w:val="single" w:color="auto" w:sz="4" w:space="0"/>
            </w:tcBorders>
            <w:noWrap w:val="0"/>
            <w:vAlign w:val="center"/>
          </w:tcPr>
          <w:p w14:paraId="7FF3F467">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50" w:type="dxa"/>
            <w:tcBorders>
              <w:top w:val="nil"/>
              <w:left w:val="nil"/>
              <w:bottom w:val="single" w:color="auto" w:sz="4" w:space="0"/>
              <w:right w:val="single" w:color="auto" w:sz="4" w:space="0"/>
            </w:tcBorders>
            <w:noWrap w:val="0"/>
            <w:vAlign w:val="center"/>
          </w:tcPr>
          <w:p w14:paraId="0E06E796">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7" w:type="dxa"/>
            <w:gridSpan w:val="2"/>
            <w:tcBorders>
              <w:top w:val="nil"/>
              <w:left w:val="nil"/>
              <w:bottom w:val="single" w:color="auto" w:sz="4" w:space="0"/>
              <w:right w:val="single" w:color="auto" w:sz="4" w:space="0"/>
            </w:tcBorders>
            <w:noWrap w:val="0"/>
            <w:vAlign w:val="center"/>
          </w:tcPr>
          <w:p w14:paraId="30FF563B">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＜1000</w:t>
            </w:r>
          </w:p>
        </w:tc>
        <w:tc>
          <w:tcPr>
            <w:tcW w:w="567" w:type="dxa"/>
            <w:tcBorders>
              <w:top w:val="nil"/>
              <w:left w:val="nil"/>
              <w:bottom w:val="single" w:color="auto" w:sz="4" w:space="0"/>
              <w:right w:val="single" w:color="auto" w:sz="4" w:space="0"/>
            </w:tcBorders>
            <w:noWrap w:val="0"/>
            <w:vAlign w:val="center"/>
          </w:tcPr>
          <w:p w14:paraId="29AFF03F">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＜5</w:t>
            </w:r>
          </w:p>
        </w:tc>
        <w:tc>
          <w:tcPr>
            <w:tcW w:w="664" w:type="dxa"/>
            <w:tcBorders>
              <w:top w:val="nil"/>
              <w:left w:val="nil"/>
              <w:bottom w:val="single" w:color="auto" w:sz="4" w:space="0"/>
              <w:right w:val="single" w:color="auto" w:sz="4" w:space="0"/>
            </w:tcBorders>
            <w:noWrap w:val="0"/>
            <w:vAlign w:val="center"/>
          </w:tcPr>
          <w:p w14:paraId="33469441">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r>
      <w:tr w14:paraId="603A2905">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206B728A">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5</w:t>
            </w:r>
          </w:p>
        </w:tc>
        <w:tc>
          <w:tcPr>
            <w:tcW w:w="1264" w:type="dxa"/>
            <w:tcBorders>
              <w:top w:val="nil"/>
              <w:left w:val="nil"/>
              <w:bottom w:val="single" w:color="auto" w:sz="4" w:space="0"/>
              <w:right w:val="single" w:color="auto" w:sz="4" w:space="0"/>
            </w:tcBorders>
            <w:noWrap w:val="0"/>
            <w:vAlign w:val="center"/>
          </w:tcPr>
          <w:p w14:paraId="2A7704DC">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零售业</w:t>
            </w:r>
          </w:p>
        </w:tc>
        <w:tc>
          <w:tcPr>
            <w:tcW w:w="773" w:type="dxa"/>
            <w:tcBorders>
              <w:top w:val="nil"/>
              <w:left w:val="nil"/>
              <w:bottom w:val="single" w:color="auto" w:sz="4" w:space="0"/>
              <w:right w:val="single" w:color="auto" w:sz="4" w:space="0"/>
            </w:tcBorders>
            <w:noWrap w:val="0"/>
            <w:vAlign w:val="center"/>
          </w:tcPr>
          <w:p w14:paraId="4A01A515">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≥20000</w:t>
            </w:r>
          </w:p>
        </w:tc>
        <w:tc>
          <w:tcPr>
            <w:tcW w:w="593" w:type="dxa"/>
            <w:tcBorders>
              <w:top w:val="nil"/>
              <w:left w:val="nil"/>
              <w:bottom w:val="single" w:color="auto" w:sz="4" w:space="0"/>
              <w:right w:val="single" w:color="auto" w:sz="4" w:space="0"/>
            </w:tcBorders>
            <w:noWrap w:val="0"/>
            <w:vAlign w:val="center"/>
          </w:tcPr>
          <w:p w14:paraId="08CD1038">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≥300</w:t>
            </w:r>
          </w:p>
        </w:tc>
        <w:tc>
          <w:tcPr>
            <w:tcW w:w="614" w:type="dxa"/>
            <w:tcBorders>
              <w:top w:val="nil"/>
              <w:left w:val="nil"/>
              <w:bottom w:val="single" w:color="auto" w:sz="4" w:space="0"/>
              <w:right w:val="single" w:color="auto" w:sz="4" w:space="0"/>
            </w:tcBorders>
            <w:noWrap w:val="0"/>
            <w:vAlign w:val="center"/>
          </w:tcPr>
          <w:p w14:paraId="4E76D1BA">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42D71A1D">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≥500</w:t>
            </w:r>
          </w:p>
        </w:tc>
        <w:tc>
          <w:tcPr>
            <w:tcW w:w="607" w:type="dxa"/>
            <w:tcBorders>
              <w:top w:val="nil"/>
              <w:left w:val="nil"/>
              <w:bottom w:val="single" w:color="auto" w:sz="4" w:space="0"/>
              <w:right w:val="single" w:color="auto" w:sz="4" w:space="0"/>
            </w:tcBorders>
            <w:noWrap w:val="0"/>
            <w:vAlign w:val="center"/>
          </w:tcPr>
          <w:p w14:paraId="61819264">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≥50</w:t>
            </w:r>
          </w:p>
        </w:tc>
        <w:tc>
          <w:tcPr>
            <w:tcW w:w="653" w:type="dxa"/>
            <w:tcBorders>
              <w:top w:val="nil"/>
              <w:left w:val="nil"/>
              <w:bottom w:val="single" w:color="auto" w:sz="4" w:space="0"/>
              <w:right w:val="single" w:color="auto" w:sz="4" w:space="0"/>
            </w:tcBorders>
            <w:noWrap w:val="0"/>
            <w:vAlign w:val="center"/>
          </w:tcPr>
          <w:p w14:paraId="44C396D4">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4FCA15D9">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619" w:type="dxa"/>
            <w:tcBorders>
              <w:top w:val="nil"/>
              <w:left w:val="nil"/>
              <w:bottom w:val="single" w:color="auto" w:sz="4" w:space="0"/>
              <w:right w:val="single" w:color="auto" w:sz="4" w:space="0"/>
            </w:tcBorders>
            <w:noWrap w:val="0"/>
            <w:vAlign w:val="center"/>
          </w:tcPr>
          <w:p w14:paraId="3082904F">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50" w:type="dxa"/>
            <w:tcBorders>
              <w:top w:val="nil"/>
              <w:left w:val="nil"/>
              <w:bottom w:val="single" w:color="auto" w:sz="4" w:space="0"/>
              <w:right w:val="single" w:color="auto" w:sz="4" w:space="0"/>
            </w:tcBorders>
            <w:noWrap w:val="0"/>
            <w:vAlign w:val="center"/>
          </w:tcPr>
          <w:p w14:paraId="605BECC0">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7" w:type="dxa"/>
            <w:gridSpan w:val="2"/>
            <w:tcBorders>
              <w:top w:val="nil"/>
              <w:left w:val="nil"/>
              <w:bottom w:val="single" w:color="auto" w:sz="4" w:space="0"/>
              <w:right w:val="single" w:color="auto" w:sz="4" w:space="0"/>
            </w:tcBorders>
            <w:noWrap w:val="0"/>
            <w:vAlign w:val="center"/>
          </w:tcPr>
          <w:p w14:paraId="3F436E20">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567" w:type="dxa"/>
            <w:tcBorders>
              <w:top w:val="nil"/>
              <w:left w:val="nil"/>
              <w:bottom w:val="single" w:color="auto" w:sz="4" w:space="0"/>
              <w:right w:val="single" w:color="auto" w:sz="4" w:space="0"/>
            </w:tcBorders>
            <w:noWrap w:val="0"/>
            <w:vAlign w:val="center"/>
          </w:tcPr>
          <w:p w14:paraId="7AFD33E4">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64" w:type="dxa"/>
            <w:tcBorders>
              <w:top w:val="nil"/>
              <w:left w:val="nil"/>
              <w:bottom w:val="single" w:color="auto" w:sz="4" w:space="0"/>
              <w:right w:val="single" w:color="auto" w:sz="4" w:space="0"/>
            </w:tcBorders>
            <w:noWrap w:val="0"/>
            <w:vAlign w:val="center"/>
          </w:tcPr>
          <w:p w14:paraId="5299D43E">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r>
      <w:tr w14:paraId="64737BE4">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5F605944">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6</w:t>
            </w:r>
          </w:p>
        </w:tc>
        <w:tc>
          <w:tcPr>
            <w:tcW w:w="1264" w:type="dxa"/>
            <w:tcBorders>
              <w:top w:val="nil"/>
              <w:left w:val="nil"/>
              <w:bottom w:val="single" w:color="auto" w:sz="4" w:space="0"/>
              <w:right w:val="single" w:color="auto" w:sz="4" w:space="0"/>
            </w:tcBorders>
            <w:noWrap w:val="0"/>
            <w:vAlign w:val="center"/>
          </w:tcPr>
          <w:p w14:paraId="4866445C">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交通运输业</w:t>
            </w:r>
          </w:p>
        </w:tc>
        <w:tc>
          <w:tcPr>
            <w:tcW w:w="773" w:type="dxa"/>
            <w:tcBorders>
              <w:top w:val="nil"/>
              <w:left w:val="nil"/>
              <w:bottom w:val="single" w:color="auto" w:sz="4" w:space="0"/>
              <w:right w:val="single" w:color="auto" w:sz="4" w:space="0"/>
            </w:tcBorders>
            <w:noWrap w:val="0"/>
            <w:vAlign w:val="center"/>
          </w:tcPr>
          <w:p w14:paraId="6197D703">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≥30000</w:t>
            </w:r>
          </w:p>
        </w:tc>
        <w:tc>
          <w:tcPr>
            <w:tcW w:w="593" w:type="dxa"/>
            <w:tcBorders>
              <w:top w:val="nil"/>
              <w:left w:val="nil"/>
              <w:bottom w:val="single" w:color="auto" w:sz="4" w:space="0"/>
              <w:right w:val="single" w:color="auto" w:sz="4" w:space="0"/>
            </w:tcBorders>
            <w:noWrap w:val="0"/>
            <w:vAlign w:val="center"/>
          </w:tcPr>
          <w:p w14:paraId="4E88B35E">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≥1000</w:t>
            </w:r>
          </w:p>
        </w:tc>
        <w:tc>
          <w:tcPr>
            <w:tcW w:w="614" w:type="dxa"/>
            <w:tcBorders>
              <w:top w:val="nil"/>
              <w:left w:val="nil"/>
              <w:bottom w:val="single" w:color="auto" w:sz="4" w:space="0"/>
              <w:right w:val="single" w:color="auto" w:sz="4" w:space="0"/>
            </w:tcBorders>
            <w:noWrap w:val="0"/>
            <w:vAlign w:val="center"/>
          </w:tcPr>
          <w:p w14:paraId="05766A1A">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5870DFE9">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≥3000</w:t>
            </w:r>
          </w:p>
        </w:tc>
        <w:tc>
          <w:tcPr>
            <w:tcW w:w="607" w:type="dxa"/>
            <w:tcBorders>
              <w:top w:val="nil"/>
              <w:left w:val="nil"/>
              <w:bottom w:val="single" w:color="auto" w:sz="4" w:space="0"/>
              <w:right w:val="single" w:color="auto" w:sz="4" w:space="0"/>
            </w:tcBorders>
            <w:noWrap w:val="0"/>
            <w:vAlign w:val="center"/>
          </w:tcPr>
          <w:p w14:paraId="48C06F7A">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≥300</w:t>
            </w:r>
          </w:p>
        </w:tc>
        <w:tc>
          <w:tcPr>
            <w:tcW w:w="653" w:type="dxa"/>
            <w:tcBorders>
              <w:top w:val="nil"/>
              <w:left w:val="nil"/>
              <w:bottom w:val="single" w:color="auto" w:sz="4" w:space="0"/>
              <w:right w:val="single" w:color="auto" w:sz="4" w:space="0"/>
            </w:tcBorders>
            <w:noWrap w:val="0"/>
            <w:vAlign w:val="center"/>
          </w:tcPr>
          <w:p w14:paraId="3CBED7B7">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333BE932">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≥200</w:t>
            </w:r>
          </w:p>
        </w:tc>
        <w:tc>
          <w:tcPr>
            <w:tcW w:w="619" w:type="dxa"/>
            <w:tcBorders>
              <w:top w:val="nil"/>
              <w:left w:val="nil"/>
              <w:bottom w:val="single" w:color="auto" w:sz="4" w:space="0"/>
              <w:right w:val="single" w:color="auto" w:sz="4" w:space="0"/>
            </w:tcBorders>
            <w:noWrap w:val="0"/>
            <w:vAlign w:val="center"/>
          </w:tcPr>
          <w:p w14:paraId="1ABA9E0A">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≥20</w:t>
            </w:r>
          </w:p>
        </w:tc>
        <w:tc>
          <w:tcPr>
            <w:tcW w:w="650" w:type="dxa"/>
            <w:tcBorders>
              <w:top w:val="nil"/>
              <w:left w:val="nil"/>
              <w:bottom w:val="single" w:color="auto" w:sz="4" w:space="0"/>
              <w:right w:val="single" w:color="auto" w:sz="4" w:space="0"/>
            </w:tcBorders>
            <w:noWrap w:val="0"/>
            <w:vAlign w:val="center"/>
          </w:tcPr>
          <w:p w14:paraId="58C70D7D">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7" w:type="dxa"/>
            <w:gridSpan w:val="2"/>
            <w:tcBorders>
              <w:top w:val="nil"/>
              <w:left w:val="nil"/>
              <w:bottom w:val="single" w:color="auto" w:sz="4" w:space="0"/>
              <w:right w:val="single" w:color="auto" w:sz="4" w:space="0"/>
            </w:tcBorders>
            <w:noWrap w:val="0"/>
            <w:vAlign w:val="center"/>
          </w:tcPr>
          <w:p w14:paraId="44C34622">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＜200</w:t>
            </w:r>
          </w:p>
        </w:tc>
        <w:tc>
          <w:tcPr>
            <w:tcW w:w="567" w:type="dxa"/>
            <w:tcBorders>
              <w:top w:val="nil"/>
              <w:left w:val="nil"/>
              <w:bottom w:val="single" w:color="auto" w:sz="4" w:space="0"/>
              <w:right w:val="single" w:color="auto" w:sz="4" w:space="0"/>
            </w:tcBorders>
            <w:noWrap w:val="0"/>
            <w:vAlign w:val="center"/>
          </w:tcPr>
          <w:p w14:paraId="02E7814D">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＜20</w:t>
            </w:r>
          </w:p>
        </w:tc>
        <w:tc>
          <w:tcPr>
            <w:tcW w:w="664" w:type="dxa"/>
            <w:tcBorders>
              <w:top w:val="nil"/>
              <w:left w:val="nil"/>
              <w:bottom w:val="single" w:color="auto" w:sz="4" w:space="0"/>
              <w:right w:val="single" w:color="auto" w:sz="4" w:space="0"/>
            </w:tcBorders>
            <w:noWrap w:val="0"/>
            <w:vAlign w:val="center"/>
          </w:tcPr>
          <w:p w14:paraId="4309C392">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r>
      <w:tr w14:paraId="0A2A232B">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72F8F831">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7</w:t>
            </w:r>
          </w:p>
        </w:tc>
        <w:tc>
          <w:tcPr>
            <w:tcW w:w="1264" w:type="dxa"/>
            <w:tcBorders>
              <w:top w:val="nil"/>
              <w:left w:val="nil"/>
              <w:bottom w:val="single" w:color="auto" w:sz="4" w:space="0"/>
              <w:right w:val="single" w:color="auto" w:sz="4" w:space="0"/>
            </w:tcBorders>
            <w:noWrap w:val="0"/>
            <w:vAlign w:val="center"/>
          </w:tcPr>
          <w:p w14:paraId="6269213F">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仓储业</w:t>
            </w:r>
          </w:p>
        </w:tc>
        <w:tc>
          <w:tcPr>
            <w:tcW w:w="773" w:type="dxa"/>
            <w:tcBorders>
              <w:top w:val="nil"/>
              <w:left w:val="nil"/>
              <w:bottom w:val="single" w:color="auto" w:sz="4" w:space="0"/>
              <w:right w:val="single" w:color="auto" w:sz="4" w:space="0"/>
            </w:tcBorders>
            <w:noWrap w:val="0"/>
            <w:vAlign w:val="center"/>
          </w:tcPr>
          <w:p w14:paraId="331B6479">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≥30000</w:t>
            </w:r>
          </w:p>
        </w:tc>
        <w:tc>
          <w:tcPr>
            <w:tcW w:w="593" w:type="dxa"/>
            <w:tcBorders>
              <w:top w:val="nil"/>
              <w:left w:val="nil"/>
              <w:bottom w:val="single" w:color="auto" w:sz="4" w:space="0"/>
              <w:right w:val="single" w:color="auto" w:sz="4" w:space="0"/>
            </w:tcBorders>
            <w:noWrap w:val="0"/>
            <w:vAlign w:val="center"/>
          </w:tcPr>
          <w:p w14:paraId="3C9655C7">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≥200</w:t>
            </w:r>
          </w:p>
        </w:tc>
        <w:tc>
          <w:tcPr>
            <w:tcW w:w="614" w:type="dxa"/>
            <w:tcBorders>
              <w:top w:val="nil"/>
              <w:left w:val="nil"/>
              <w:bottom w:val="single" w:color="auto" w:sz="4" w:space="0"/>
              <w:right w:val="single" w:color="auto" w:sz="4" w:space="0"/>
            </w:tcBorders>
            <w:noWrap w:val="0"/>
            <w:vAlign w:val="center"/>
          </w:tcPr>
          <w:p w14:paraId="44A026F6">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110B328C">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≥1000</w:t>
            </w:r>
          </w:p>
        </w:tc>
        <w:tc>
          <w:tcPr>
            <w:tcW w:w="607" w:type="dxa"/>
            <w:tcBorders>
              <w:top w:val="nil"/>
              <w:left w:val="nil"/>
              <w:bottom w:val="single" w:color="auto" w:sz="4" w:space="0"/>
              <w:right w:val="single" w:color="auto" w:sz="4" w:space="0"/>
            </w:tcBorders>
            <w:noWrap w:val="0"/>
            <w:vAlign w:val="center"/>
          </w:tcPr>
          <w:p w14:paraId="2DEA7927">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w:t>
            </w:r>
          </w:p>
        </w:tc>
        <w:tc>
          <w:tcPr>
            <w:tcW w:w="653" w:type="dxa"/>
            <w:tcBorders>
              <w:top w:val="nil"/>
              <w:left w:val="nil"/>
              <w:bottom w:val="single" w:color="auto" w:sz="4" w:space="0"/>
              <w:right w:val="single" w:color="auto" w:sz="4" w:space="0"/>
            </w:tcBorders>
            <w:noWrap w:val="0"/>
            <w:vAlign w:val="center"/>
          </w:tcPr>
          <w:p w14:paraId="46160F93">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26ED5B90">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619" w:type="dxa"/>
            <w:tcBorders>
              <w:top w:val="nil"/>
              <w:left w:val="nil"/>
              <w:bottom w:val="single" w:color="auto" w:sz="4" w:space="0"/>
              <w:right w:val="single" w:color="auto" w:sz="4" w:space="0"/>
            </w:tcBorders>
            <w:noWrap w:val="0"/>
            <w:vAlign w:val="center"/>
          </w:tcPr>
          <w:p w14:paraId="19BC4A24">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≥20</w:t>
            </w:r>
          </w:p>
        </w:tc>
        <w:tc>
          <w:tcPr>
            <w:tcW w:w="650" w:type="dxa"/>
            <w:tcBorders>
              <w:top w:val="nil"/>
              <w:left w:val="nil"/>
              <w:bottom w:val="single" w:color="auto" w:sz="4" w:space="0"/>
              <w:right w:val="single" w:color="auto" w:sz="4" w:space="0"/>
            </w:tcBorders>
            <w:noWrap w:val="0"/>
            <w:vAlign w:val="center"/>
          </w:tcPr>
          <w:p w14:paraId="07D7C912">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7" w:type="dxa"/>
            <w:gridSpan w:val="2"/>
            <w:tcBorders>
              <w:top w:val="nil"/>
              <w:left w:val="nil"/>
              <w:bottom w:val="single" w:color="auto" w:sz="4" w:space="0"/>
              <w:right w:val="single" w:color="auto" w:sz="4" w:space="0"/>
            </w:tcBorders>
            <w:noWrap w:val="0"/>
            <w:vAlign w:val="center"/>
          </w:tcPr>
          <w:p w14:paraId="20334FE7">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567" w:type="dxa"/>
            <w:tcBorders>
              <w:top w:val="nil"/>
              <w:left w:val="nil"/>
              <w:bottom w:val="single" w:color="auto" w:sz="4" w:space="0"/>
              <w:right w:val="single" w:color="auto" w:sz="4" w:space="0"/>
            </w:tcBorders>
            <w:noWrap w:val="0"/>
            <w:vAlign w:val="center"/>
          </w:tcPr>
          <w:p w14:paraId="30073F99">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＜20</w:t>
            </w:r>
          </w:p>
        </w:tc>
        <w:tc>
          <w:tcPr>
            <w:tcW w:w="664" w:type="dxa"/>
            <w:tcBorders>
              <w:top w:val="nil"/>
              <w:left w:val="nil"/>
              <w:bottom w:val="single" w:color="auto" w:sz="4" w:space="0"/>
              <w:right w:val="single" w:color="auto" w:sz="4" w:space="0"/>
            </w:tcBorders>
            <w:noWrap w:val="0"/>
            <w:vAlign w:val="center"/>
          </w:tcPr>
          <w:p w14:paraId="1F593885">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r>
      <w:tr w14:paraId="1458DB06">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6881ADFA">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8</w:t>
            </w:r>
          </w:p>
        </w:tc>
        <w:tc>
          <w:tcPr>
            <w:tcW w:w="1264" w:type="dxa"/>
            <w:tcBorders>
              <w:top w:val="nil"/>
              <w:left w:val="nil"/>
              <w:bottom w:val="single" w:color="auto" w:sz="4" w:space="0"/>
              <w:right w:val="single" w:color="auto" w:sz="4" w:space="0"/>
            </w:tcBorders>
            <w:noWrap w:val="0"/>
            <w:vAlign w:val="center"/>
          </w:tcPr>
          <w:p w14:paraId="6C906360">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邮政业</w:t>
            </w:r>
          </w:p>
        </w:tc>
        <w:tc>
          <w:tcPr>
            <w:tcW w:w="773" w:type="dxa"/>
            <w:tcBorders>
              <w:top w:val="nil"/>
              <w:left w:val="nil"/>
              <w:bottom w:val="single" w:color="auto" w:sz="4" w:space="0"/>
              <w:right w:val="single" w:color="auto" w:sz="4" w:space="0"/>
            </w:tcBorders>
            <w:noWrap w:val="0"/>
            <w:vAlign w:val="center"/>
          </w:tcPr>
          <w:p w14:paraId="07873E61">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≥30000</w:t>
            </w:r>
          </w:p>
        </w:tc>
        <w:tc>
          <w:tcPr>
            <w:tcW w:w="593" w:type="dxa"/>
            <w:tcBorders>
              <w:top w:val="nil"/>
              <w:left w:val="nil"/>
              <w:bottom w:val="single" w:color="auto" w:sz="4" w:space="0"/>
              <w:right w:val="single" w:color="auto" w:sz="4" w:space="0"/>
            </w:tcBorders>
            <w:noWrap w:val="0"/>
            <w:vAlign w:val="center"/>
          </w:tcPr>
          <w:p w14:paraId="3AD00A1D">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≥1000</w:t>
            </w:r>
          </w:p>
        </w:tc>
        <w:tc>
          <w:tcPr>
            <w:tcW w:w="614" w:type="dxa"/>
            <w:tcBorders>
              <w:top w:val="nil"/>
              <w:left w:val="nil"/>
              <w:bottom w:val="single" w:color="auto" w:sz="4" w:space="0"/>
              <w:right w:val="single" w:color="auto" w:sz="4" w:space="0"/>
            </w:tcBorders>
            <w:noWrap w:val="0"/>
            <w:vAlign w:val="center"/>
          </w:tcPr>
          <w:p w14:paraId="30E64F72">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53466704">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≥2000</w:t>
            </w:r>
          </w:p>
        </w:tc>
        <w:tc>
          <w:tcPr>
            <w:tcW w:w="607" w:type="dxa"/>
            <w:tcBorders>
              <w:top w:val="nil"/>
              <w:left w:val="nil"/>
              <w:bottom w:val="single" w:color="auto" w:sz="4" w:space="0"/>
              <w:right w:val="single" w:color="auto" w:sz="4" w:space="0"/>
            </w:tcBorders>
            <w:noWrap w:val="0"/>
            <w:vAlign w:val="center"/>
          </w:tcPr>
          <w:p w14:paraId="0E958D22">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≥300</w:t>
            </w:r>
          </w:p>
        </w:tc>
        <w:tc>
          <w:tcPr>
            <w:tcW w:w="653" w:type="dxa"/>
            <w:tcBorders>
              <w:top w:val="nil"/>
              <w:left w:val="nil"/>
              <w:bottom w:val="single" w:color="auto" w:sz="4" w:space="0"/>
              <w:right w:val="single" w:color="auto" w:sz="4" w:space="0"/>
            </w:tcBorders>
            <w:noWrap w:val="0"/>
            <w:vAlign w:val="center"/>
          </w:tcPr>
          <w:p w14:paraId="5A2BFC91">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620B7171">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619" w:type="dxa"/>
            <w:tcBorders>
              <w:top w:val="nil"/>
              <w:left w:val="nil"/>
              <w:bottom w:val="single" w:color="auto" w:sz="4" w:space="0"/>
              <w:right w:val="single" w:color="auto" w:sz="4" w:space="0"/>
            </w:tcBorders>
            <w:noWrap w:val="0"/>
            <w:vAlign w:val="center"/>
          </w:tcPr>
          <w:p w14:paraId="6091D892">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≥20</w:t>
            </w:r>
          </w:p>
        </w:tc>
        <w:tc>
          <w:tcPr>
            <w:tcW w:w="650" w:type="dxa"/>
            <w:tcBorders>
              <w:top w:val="nil"/>
              <w:left w:val="nil"/>
              <w:bottom w:val="single" w:color="auto" w:sz="4" w:space="0"/>
              <w:right w:val="single" w:color="auto" w:sz="4" w:space="0"/>
            </w:tcBorders>
            <w:noWrap w:val="0"/>
            <w:vAlign w:val="center"/>
          </w:tcPr>
          <w:p w14:paraId="4025B31E">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7" w:type="dxa"/>
            <w:gridSpan w:val="2"/>
            <w:tcBorders>
              <w:top w:val="nil"/>
              <w:left w:val="nil"/>
              <w:bottom w:val="single" w:color="auto" w:sz="4" w:space="0"/>
              <w:right w:val="single" w:color="auto" w:sz="4" w:space="0"/>
            </w:tcBorders>
            <w:noWrap w:val="0"/>
            <w:vAlign w:val="center"/>
          </w:tcPr>
          <w:p w14:paraId="68E1A06D">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567" w:type="dxa"/>
            <w:tcBorders>
              <w:top w:val="nil"/>
              <w:left w:val="nil"/>
              <w:bottom w:val="single" w:color="auto" w:sz="4" w:space="0"/>
              <w:right w:val="single" w:color="auto" w:sz="4" w:space="0"/>
            </w:tcBorders>
            <w:noWrap w:val="0"/>
            <w:vAlign w:val="center"/>
          </w:tcPr>
          <w:p w14:paraId="17E4E1F1">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＜20</w:t>
            </w:r>
          </w:p>
        </w:tc>
        <w:tc>
          <w:tcPr>
            <w:tcW w:w="664" w:type="dxa"/>
            <w:tcBorders>
              <w:top w:val="nil"/>
              <w:left w:val="nil"/>
              <w:bottom w:val="single" w:color="auto" w:sz="4" w:space="0"/>
              <w:right w:val="single" w:color="auto" w:sz="4" w:space="0"/>
            </w:tcBorders>
            <w:noWrap w:val="0"/>
            <w:vAlign w:val="center"/>
          </w:tcPr>
          <w:p w14:paraId="1900E454">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r>
      <w:tr w14:paraId="14BB0002">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61FDF8B7">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9</w:t>
            </w:r>
          </w:p>
        </w:tc>
        <w:tc>
          <w:tcPr>
            <w:tcW w:w="1264" w:type="dxa"/>
            <w:tcBorders>
              <w:top w:val="nil"/>
              <w:left w:val="nil"/>
              <w:bottom w:val="single" w:color="auto" w:sz="4" w:space="0"/>
              <w:right w:val="single" w:color="auto" w:sz="4" w:space="0"/>
            </w:tcBorders>
            <w:noWrap w:val="0"/>
            <w:vAlign w:val="center"/>
          </w:tcPr>
          <w:p w14:paraId="56BC92D0">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住宿业</w:t>
            </w:r>
          </w:p>
        </w:tc>
        <w:tc>
          <w:tcPr>
            <w:tcW w:w="773" w:type="dxa"/>
            <w:tcBorders>
              <w:top w:val="nil"/>
              <w:left w:val="nil"/>
              <w:bottom w:val="single" w:color="auto" w:sz="4" w:space="0"/>
              <w:right w:val="single" w:color="auto" w:sz="4" w:space="0"/>
            </w:tcBorders>
            <w:noWrap w:val="0"/>
            <w:vAlign w:val="center"/>
          </w:tcPr>
          <w:p w14:paraId="100EAD68">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≥10000</w:t>
            </w:r>
          </w:p>
        </w:tc>
        <w:tc>
          <w:tcPr>
            <w:tcW w:w="593" w:type="dxa"/>
            <w:tcBorders>
              <w:top w:val="nil"/>
              <w:left w:val="nil"/>
              <w:bottom w:val="single" w:color="auto" w:sz="4" w:space="0"/>
              <w:right w:val="single" w:color="auto" w:sz="4" w:space="0"/>
            </w:tcBorders>
            <w:noWrap w:val="0"/>
            <w:vAlign w:val="center"/>
          </w:tcPr>
          <w:p w14:paraId="3A05EE55">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≥300</w:t>
            </w:r>
          </w:p>
        </w:tc>
        <w:tc>
          <w:tcPr>
            <w:tcW w:w="614" w:type="dxa"/>
            <w:tcBorders>
              <w:top w:val="nil"/>
              <w:left w:val="nil"/>
              <w:bottom w:val="single" w:color="auto" w:sz="4" w:space="0"/>
              <w:right w:val="single" w:color="auto" w:sz="4" w:space="0"/>
            </w:tcBorders>
            <w:noWrap w:val="0"/>
            <w:vAlign w:val="center"/>
          </w:tcPr>
          <w:p w14:paraId="0039DAA3">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1559AC61">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≥2000</w:t>
            </w:r>
          </w:p>
        </w:tc>
        <w:tc>
          <w:tcPr>
            <w:tcW w:w="607" w:type="dxa"/>
            <w:tcBorders>
              <w:top w:val="nil"/>
              <w:left w:val="nil"/>
              <w:bottom w:val="single" w:color="auto" w:sz="4" w:space="0"/>
              <w:right w:val="single" w:color="auto" w:sz="4" w:space="0"/>
            </w:tcBorders>
            <w:noWrap w:val="0"/>
            <w:vAlign w:val="center"/>
          </w:tcPr>
          <w:p w14:paraId="1FC46B1F">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w:t>
            </w:r>
          </w:p>
        </w:tc>
        <w:tc>
          <w:tcPr>
            <w:tcW w:w="653" w:type="dxa"/>
            <w:tcBorders>
              <w:top w:val="nil"/>
              <w:left w:val="nil"/>
              <w:bottom w:val="single" w:color="auto" w:sz="4" w:space="0"/>
              <w:right w:val="single" w:color="auto" w:sz="4" w:space="0"/>
            </w:tcBorders>
            <w:noWrap w:val="0"/>
            <w:vAlign w:val="center"/>
          </w:tcPr>
          <w:p w14:paraId="0A43B95D">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7DF57C86">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619" w:type="dxa"/>
            <w:tcBorders>
              <w:top w:val="nil"/>
              <w:left w:val="nil"/>
              <w:bottom w:val="single" w:color="auto" w:sz="4" w:space="0"/>
              <w:right w:val="single" w:color="auto" w:sz="4" w:space="0"/>
            </w:tcBorders>
            <w:noWrap w:val="0"/>
            <w:vAlign w:val="center"/>
          </w:tcPr>
          <w:p w14:paraId="2DE4EBC7">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50" w:type="dxa"/>
            <w:tcBorders>
              <w:top w:val="nil"/>
              <w:left w:val="nil"/>
              <w:bottom w:val="single" w:color="auto" w:sz="4" w:space="0"/>
              <w:right w:val="single" w:color="auto" w:sz="4" w:space="0"/>
            </w:tcBorders>
            <w:noWrap w:val="0"/>
            <w:vAlign w:val="center"/>
          </w:tcPr>
          <w:p w14:paraId="795ADEAD">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7" w:type="dxa"/>
            <w:gridSpan w:val="2"/>
            <w:tcBorders>
              <w:top w:val="nil"/>
              <w:left w:val="nil"/>
              <w:bottom w:val="single" w:color="auto" w:sz="4" w:space="0"/>
              <w:right w:val="single" w:color="auto" w:sz="4" w:space="0"/>
            </w:tcBorders>
            <w:noWrap w:val="0"/>
            <w:vAlign w:val="center"/>
          </w:tcPr>
          <w:p w14:paraId="17AEE0AE">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567" w:type="dxa"/>
            <w:tcBorders>
              <w:top w:val="nil"/>
              <w:left w:val="nil"/>
              <w:bottom w:val="single" w:color="auto" w:sz="4" w:space="0"/>
              <w:right w:val="single" w:color="auto" w:sz="4" w:space="0"/>
            </w:tcBorders>
            <w:noWrap w:val="0"/>
            <w:vAlign w:val="center"/>
          </w:tcPr>
          <w:p w14:paraId="26D1BF53">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64" w:type="dxa"/>
            <w:tcBorders>
              <w:top w:val="nil"/>
              <w:left w:val="nil"/>
              <w:bottom w:val="single" w:color="auto" w:sz="4" w:space="0"/>
              <w:right w:val="single" w:color="auto" w:sz="4" w:space="0"/>
            </w:tcBorders>
            <w:noWrap w:val="0"/>
            <w:vAlign w:val="center"/>
          </w:tcPr>
          <w:p w14:paraId="37051101">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r>
      <w:tr w14:paraId="32BDED49">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655A3C91">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w:t>
            </w:r>
          </w:p>
        </w:tc>
        <w:tc>
          <w:tcPr>
            <w:tcW w:w="1264" w:type="dxa"/>
            <w:tcBorders>
              <w:top w:val="nil"/>
              <w:left w:val="nil"/>
              <w:bottom w:val="single" w:color="auto" w:sz="4" w:space="0"/>
              <w:right w:val="single" w:color="auto" w:sz="4" w:space="0"/>
            </w:tcBorders>
            <w:noWrap w:val="0"/>
            <w:vAlign w:val="center"/>
          </w:tcPr>
          <w:p w14:paraId="117C4ECA">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餐饮业</w:t>
            </w:r>
          </w:p>
        </w:tc>
        <w:tc>
          <w:tcPr>
            <w:tcW w:w="773" w:type="dxa"/>
            <w:tcBorders>
              <w:top w:val="nil"/>
              <w:left w:val="nil"/>
              <w:bottom w:val="single" w:color="auto" w:sz="4" w:space="0"/>
              <w:right w:val="single" w:color="auto" w:sz="4" w:space="0"/>
            </w:tcBorders>
            <w:noWrap w:val="0"/>
            <w:vAlign w:val="center"/>
          </w:tcPr>
          <w:p w14:paraId="3138E2A1">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≥10000</w:t>
            </w:r>
          </w:p>
        </w:tc>
        <w:tc>
          <w:tcPr>
            <w:tcW w:w="593" w:type="dxa"/>
            <w:tcBorders>
              <w:top w:val="nil"/>
              <w:left w:val="nil"/>
              <w:bottom w:val="single" w:color="auto" w:sz="4" w:space="0"/>
              <w:right w:val="single" w:color="auto" w:sz="4" w:space="0"/>
            </w:tcBorders>
            <w:noWrap w:val="0"/>
            <w:vAlign w:val="center"/>
          </w:tcPr>
          <w:p w14:paraId="1D740BAE">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≥300</w:t>
            </w:r>
          </w:p>
        </w:tc>
        <w:tc>
          <w:tcPr>
            <w:tcW w:w="614" w:type="dxa"/>
            <w:tcBorders>
              <w:top w:val="nil"/>
              <w:left w:val="nil"/>
              <w:bottom w:val="single" w:color="auto" w:sz="4" w:space="0"/>
              <w:right w:val="single" w:color="auto" w:sz="4" w:space="0"/>
            </w:tcBorders>
            <w:noWrap w:val="0"/>
            <w:vAlign w:val="center"/>
          </w:tcPr>
          <w:p w14:paraId="655E8C21">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628CE89B">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≥2000</w:t>
            </w:r>
          </w:p>
        </w:tc>
        <w:tc>
          <w:tcPr>
            <w:tcW w:w="607" w:type="dxa"/>
            <w:tcBorders>
              <w:top w:val="nil"/>
              <w:left w:val="nil"/>
              <w:bottom w:val="single" w:color="auto" w:sz="4" w:space="0"/>
              <w:right w:val="single" w:color="auto" w:sz="4" w:space="0"/>
            </w:tcBorders>
            <w:noWrap w:val="0"/>
            <w:vAlign w:val="center"/>
          </w:tcPr>
          <w:p w14:paraId="2CF0DF9D">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w:t>
            </w:r>
          </w:p>
        </w:tc>
        <w:tc>
          <w:tcPr>
            <w:tcW w:w="653" w:type="dxa"/>
            <w:tcBorders>
              <w:top w:val="nil"/>
              <w:left w:val="nil"/>
              <w:bottom w:val="single" w:color="auto" w:sz="4" w:space="0"/>
              <w:right w:val="single" w:color="auto" w:sz="4" w:space="0"/>
            </w:tcBorders>
            <w:noWrap w:val="0"/>
            <w:vAlign w:val="center"/>
          </w:tcPr>
          <w:p w14:paraId="02954AD0">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5712580A">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619" w:type="dxa"/>
            <w:tcBorders>
              <w:top w:val="nil"/>
              <w:left w:val="nil"/>
              <w:bottom w:val="single" w:color="auto" w:sz="4" w:space="0"/>
              <w:right w:val="single" w:color="auto" w:sz="4" w:space="0"/>
            </w:tcBorders>
            <w:noWrap w:val="0"/>
            <w:vAlign w:val="center"/>
          </w:tcPr>
          <w:p w14:paraId="7C37D729">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50" w:type="dxa"/>
            <w:tcBorders>
              <w:top w:val="nil"/>
              <w:left w:val="nil"/>
              <w:bottom w:val="single" w:color="auto" w:sz="4" w:space="0"/>
              <w:right w:val="single" w:color="auto" w:sz="4" w:space="0"/>
            </w:tcBorders>
            <w:noWrap w:val="0"/>
            <w:vAlign w:val="center"/>
          </w:tcPr>
          <w:p w14:paraId="067395E5">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7" w:type="dxa"/>
            <w:gridSpan w:val="2"/>
            <w:tcBorders>
              <w:top w:val="nil"/>
              <w:left w:val="nil"/>
              <w:bottom w:val="single" w:color="auto" w:sz="4" w:space="0"/>
              <w:right w:val="single" w:color="auto" w:sz="4" w:space="0"/>
            </w:tcBorders>
            <w:noWrap w:val="0"/>
            <w:vAlign w:val="center"/>
          </w:tcPr>
          <w:p w14:paraId="098EF780">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567" w:type="dxa"/>
            <w:tcBorders>
              <w:top w:val="nil"/>
              <w:left w:val="nil"/>
              <w:bottom w:val="single" w:color="auto" w:sz="4" w:space="0"/>
              <w:right w:val="single" w:color="auto" w:sz="4" w:space="0"/>
            </w:tcBorders>
            <w:noWrap w:val="0"/>
            <w:vAlign w:val="center"/>
          </w:tcPr>
          <w:p w14:paraId="6AD7B7AC">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64" w:type="dxa"/>
            <w:tcBorders>
              <w:top w:val="nil"/>
              <w:left w:val="nil"/>
              <w:bottom w:val="single" w:color="auto" w:sz="4" w:space="0"/>
              <w:right w:val="single" w:color="auto" w:sz="4" w:space="0"/>
            </w:tcBorders>
            <w:noWrap w:val="0"/>
            <w:vAlign w:val="center"/>
          </w:tcPr>
          <w:p w14:paraId="33295925">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r>
      <w:tr w14:paraId="3FB332A1">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37751799">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11</w:t>
            </w:r>
          </w:p>
        </w:tc>
        <w:tc>
          <w:tcPr>
            <w:tcW w:w="1264" w:type="dxa"/>
            <w:tcBorders>
              <w:top w:val="nil"/>
              <w:left w:val="nil"/>
              <w:bottom w:val="single" w:color="auto" w:sz="4" w:space="0"/>
              <w:right w:val="single" w:color="auto" w:sz="4" w:space="0"/>
            </w:tcBorders>
            <w:noWrap w:val="0"/>
            <w:vAlign w:val="center"/>
          </w:tcPr>
          <w:p w14:paraId="09FE43A8">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信息传输业</w:t>
            </w:r>
          </w:p>
        </w:tc>
        <w:tc>
          <w:tcPr>
            <w:tcW w:w="773" w:type="dxa"/>
            <w:tcBorders>
              <w:top w:val="nil"/>
              <w:left w:val="nil"/>
              <w:bottom w:val="single" w:color="auto" w:sz="4" w:space="0"/>
              <w:right w:val="single" w:color="auto" w:sz="4" w:space="0"/>
            </w:tcBorders>
            <w:noWrap w:val="0"/>
            <w:vAlign w:val="center"/>
          </w:tcPr>
          <w:p w14:paraId="00DCBA81">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≥100000</w:t>
            </w:r>
          </w:p>
        </w:tc>
        <w:tc>
          <w:tcPr>
            <w:tcW w:w="593" w:type="dxa"/>
            <w:tcBorders>
              <w:top w:val="nil"/>
              <w:left w:val="nil"/>
              <w:bottom w:val="single" w:color="auto" w:sz="4" w:space="0"/>
              <w:right w:val="single" w:color="auto" w:sz="4" w:space="0"/>
            </w:tcBorders>
            <w:noWrap w:val="0"/>
            <w:vAlign w:val="center"/>
          </w:tcPr>
          <w:p w14:paraId="20601769">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≥2000</w:t>
            </w:r>
          </w:p>
        </w:tc>
        <w:tc>
          <w:tcPr>
            <w:tcW w:w="614" w:type="dxa"/>
            <w:tcBorders>
              <w:top w:val="nil"/>
              <w:left w:val="nil"/>
              <w:bottom w:val="single" w:color="auto" w:sz="4" w:space="0"/>
              <w:right w:val="single" w:color="auto" w:sz="4" w:space="0"/>
            </w:tcBorders>
            <w:noWrap w:val="0"/>
            <w:vAlign w:val="center"/>
          </w:tcPr>
          <w:p w14:paraId="18814A48">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2964AE37">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≥1000</w:t>
            </w:r>
          </w:p>
        </w:tc>
        <w:tc>
          <w:tcPr>
            <w:tcW w:w="607" w:type="dxa"/>
            <w:tcBorders>
              <w:top w:val="nil"/>
              <w:left w:val="nil"/>
              <w:bottom w:val="single" w:color="auto" w:sz="4" w:space="0"/>
              <w:right w:val="single" w:color="auto" w:sz="4" w:space="0"/>
            </w:tcBorders>
            <w:noWrap w:val="0"/>
            <w:vAlign w:val="center"/>
          </w:tcPr>
          <w:p w14:paraId="48F0450D">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w:t>
            </w:r>
          </w:p>
        </w:tc>
        <w:tc>
          <w:tcPr>
            <w:tcW w:w="653" w:type="dxa"/>
            <w:tcBorders>
              <w:top w:val="nil"/>
              <w:left w:val="nil"/>
              <w:bottom w:val="single" w:color="auto" w:sz="4" w:space="0"/>
              <w:right w:val="single" w:color="auto" w:sz="4" w:space="0"/>
            </w:tcBorders>
            <w:noWrap w:val="0"/>
            <w:vAlign w:val="center"/>
          </w:tcPr>
          <w:p w14:paraId="381E014F">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36EF6264">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619" w:type="dxa"/>
            <w:tcBorders>
              <w:top w:val="nil"/>
              <w:left w:val="nil"/>
              <w:bottom w:val="single" w:color="auto" w:sz="4" w:space="0"/>
              <w:right w:val="single" w:color="auto" w:sz="4" w:space="0"/>
            </w:tcBorders>
            <w:noWrap w:val="0"/>
            <w:vAlign w:val="center"/>
          </w:tcPr>
          <w:p w14:paraId="300F85CC">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50" w:type="dxa"/>
            <w:tcBorders>
              <w:top w:val="nil"/>
              <w:left w:val="nil"/>
              <w:bottom w:val="single" w:color="auto" w:sz="4" w:space="0"/>
              <w:right w:val="single" w:color="auto" w:sz="4" w:space="0"/>
            </w:tcBorders>
            <w:noWrap w:val="0"/>
            <w:vAlign w:val="center"/>
          </w:tcPr>
          <w:p w14:paraId="6E55DFEA">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7" w:type="dxa"/>
            <w:gridSpan w:val="2"/>
            <w:tcBorders>
              <w:top w:val="nil"/>
              <w:left w:val="nil"/>
              <w:bottom w:val="single" w:color="auto" w:sz="4" w:space="0"/>
              <w:right w:val="single" w:color="auto" w:sz="4" w:space="0"/>
            </w:tcBorders>
            <w:noWrap w:val="0"/>
            <w:vAlign w:val="center"/>
          </w:tcPr>
          <w:p w14:paraId="7B9C712E">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567" w:type="dxa"/>
            <w:tcBorders>
              <w:top w:val="nil"/>
              <w:left w:val="nil"/>
              <w:bottom w:val="single" w:color="auto" w:sz="4" w:space="0"/>
              <w:right w:val="single" w:color="auto" w:sz="4" w:space="0"/>
            </w:tcBorders>
            <w:noWrap w:val="0"/>
            <w:vAlign w:val="center"/>
          </w:tcPr>
          <w:p w14:paraId="7DC48AE3">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64" w:type="dxa"/>
            <w:tcBorders>
              <w:top w:val="nil"/>
              <w:left w:val="nil"/>
              <w:bottom w:val="single" w:color="auto" w:sz="4" w:space="0"/>
              <w:right w:val="single" w:color="auto" w:sz="4" w:space="0"/>
            </w:tcBorders>
            <w:noWrap w:val="0"/>
            <w:vAlign w:val="center"/>
          </w:tcPr>
          <w:p w14:paraId="36DFAEDB">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r>
      <w:tr w14:paraId="5AE2F829">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2373CEF9">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12</w:t>
            </w:r>
          </w:p>
        </w:tc>
        <w:tc>
          <w:tcPr>
            <w:tcW w:w="1264" w:type="dxa"/>
            <w:tcBorders>
              <w:top w:val="nil"/>
              <w:left w:val="nil"/>
              <w:bottom w:val="single" w:color="auto" w:sz="4" w:space="0"/>
              <w:right w:val="single" w:color="auto" w:sz="4" w:space="0"/>
            </w:tcBorders>
            <w:noWrap w:val="0"/>
            <w:vAlign w:val="center"/>
          </w:tcPr>
          <w:p w14:paraId="3ADFB3AF">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软件和信息技术服务业</w:t>
            </w:r>
          </w:p>
        </w:tc>
        <w:tc>
          <w:tcPr>
            <w:tcW w:w="773" w:type="dxa"/>
            <w:tcBorders>
              <w:top w:val="nil"/>
              <w:left w:val="nil"/>
              <w:bottom w:val="single" w:color="auto" w:sz="4" w:space="0"/>
              <w:right w:val="single" w:color="auto" w:sz="4" w:space="0"/>
            </w:tcBorders>
            <w:noWrap w:val="0"/>
            <w:vAlign w:val="center"/>
          </w:tcPr>
          <w:p w14:paraId="304B742F">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≥10000</w:t>
            </w:r>
          </w:p>
        </w:tc>
        <w:tc>
          <w:tcPr>
            <w:tcW w:w="593" w:type="dxa"/>
            <w:tcBorders>
              <w:top w:val="nil"/>
              <w:left w:val="nil"/>
              <w:bottom w:val="single" w:color="auto" w:sz="4" w:space="0"/>
              <w:right w:val="single" w:color="auto" w:sz="4" w:space="0"/>
            </w:tcBorders>
            <w:noWrap w:val="0"/>
            <w:vAlign w:val="center"/>
          </w:tcPr>
          <w:p w14:paraId="289F367A">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≥300</w:t>
            </w:r>
          </w:p>
        </w:tc>
        <w:tc>
          <w:tcPr>
            <w:tcW w:w="614" w:type="dxa"/>
            <w:tcBorders>
              <w:top w:val="nil"/>
              <w:left w:val="nil"/>
              <w:bottom w:val="single" w:color="auto" w:sz="4" w:space="0"/>
              <w:right w:val="single" w:color="auto" w:sz="4" w:space="0"/>
            </w:tcBorders>
            <w:noWrap w:val="0"/>
            <w:vAlign w:val="center"/>
          </w:tcPr>
          <w:p w14:paraId="20797E23">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2D1677CB">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≥1000</w:t>
            </w:r>
          </w:p>
        </w:tc>
        <w:tc>
          <w:tcPr>
            <w:tcW w:w="607" w:type="dxa"/>
            <w:tcBorders>
              <w:top w:val="nil"/>
              <w:left w:val="nil"/>
              <w:bottom w:val="single" w:color="auto" w:sz="4" w:space="0"/>
              <w:right w:val="single" w:color="auto" w:sz="4" w:space="0"/>
            </w:tcBorders>
            <w:noWrap w:val="0"/>
            <w:vAlign w:val="center"/>
          </w:tcPr>
          <w:p w14:paraId="536F071B">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w:t>
            </w:r>
          </w:p>
        </w:tc>
        <w:tc>
          <w:tcPr>
            <w:tcW w:w="653" w:type="dxa"/>
            <w:tcBorders>
              <w:top w:val="nil"/>
              <w:left w:val="nil"/>
              <w:bottom w:val="single" w:color="auto" w:sz="4" w:space="0"/>
              <w:right w:val="single" w:color="auto" w:sz="4" w:space="0"/>
            </w:tcBorders>
            <w:noWrap w:val="0"/>
            <w:vAlign w:val="center"/>
          </w:tcPr>
          <w:p w14:paraId="74FAE26A">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1F4D620F">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≥50</w:t>
            </w:r>
          </w:p>
        </w:tc>
        <w:tc>
          <w:tcPr>
            <w:tcW w:w="619" w:type="dxa"/>
            <w:tcBorders>
              <w:top w:val="nil"/>
              <w:left w:val="nil"/>
              <w:bottom w:val="single" w:color="auto" w:sz="4" w:space="0"/>
              <w:right w:val="single" w:color="auto" w:sz="4" w:space="0"/>
            </w:tcBorders>
            <w:noWrap w:val="0"/>
            <w:vAlign w:val="center"/>
          </w:tcPr>
          <w:p w14:paraId="78698BFE">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50" w:type="dxa"/>
            <w:tcBorders>
              <w:top w:val="nil"/>
              <w:left w:val="nil"/>
              <w:bottom w:val="single" w:color="auto" w:sz="4" w:space="0"/>
              <w:right w:val="single" w:color="auto" w:sz="4" w:space="0"/>
            </w:tcBorders>
            <w:noWrap w:val="0"/>
            <w:vAlign w:val="center"/>
          </w:tcPr>
          <w:p w14:paraId="1A54E386">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7" w:type="dxa"/>
            <w:gridSpan w:val="2"/>
            <w:tcBorders>
              <w:top w:val="nil"/>
              <w:left w:val="nil"/>
              <w:bottom w:val="single" w:color="auto" w:sz="4" w:space="0"/>
              <w:right w:val="single" w:color="auto" w:sz="4" w:space="0"/>
            </w:tcBorders>
            <w:noWrap w:val="0"/>
            <w:vAlign w:val="center"/>
          </w:tcPr>
          <w:p w14:paraId="08AEE2DE">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＜50</w:t>
            </w:r>
          </w:p>
        </w:tc>
        <w:tc>
          <w:tcPr>
            <w:tcW w:w="567" w:type="dxa"/>
            <w:tcBorders>
              <w:top w:val="nil"/>
              <w:left w:val="nil"/>
              <w:bottom w:val="single" w:color="auto" w:sz="4" w:space="0"/>
              <w:right w:val="single" w:color="auto" w:sz="4" w:space="0"/>
            </w:tcBorders>
            <w:noWrap w:val="0"/>
            <w:vAlign w:val="center"/>
          </w:tcPr>
          <w:p w14:paraId="518FCFCE">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64" w:type="dxa"/>
            <w:tcBorders>
              <w:top w:val="nil"/>
              <w:left w:val="nil"/>
              <w:bottom w:val="single" w:color="auto" w:sz="4" w:space="0"/>
              <w:right w:val="single" w:color="auto" w:sz="4" w:space="0"/>
            </w:tcBorders>
            <w:noWrap w:val="0"/>
            <w:vAlign w:val="center"/>
          </w:tcPr>
          <w:p w14:paraId="1EC9CD31">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r>
      <w:tr w14:paraId="4A4350D2">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59FA9D5F">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13</w:t>
            </w:r>
          </w:p>
        </w:tc>
        <w:tc>
          <w:tcPr>
            <w:tcW w:w="1264" w:type="dxa"/>
            <w:tcBorders>
              <w:top w:val="nil"/>
              <w:left w:val="nil"/>
              <w:bottom w:val="single" w:color="auto" w:sz="4" w:space="0"/>
              <w:right w:val="single" w:color="auto" w:sz="4" w:space="0"/>
            </w:tcBorders>
            <w:noWrap w:val="0"/>
            <w:vAlign w:val="center"/>
          </w:tcPr>
          <w:p w14:paraId="3A6FC624">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房地产开发经验</w:t>
            </w:r>
          </w:p>
        </w:tc>
        <w:tc>
          <w:tcPr>
            <w:tcW w:w="773" w:type="dxa"/>
            <w:tcBorders>
              <w:top w:val="nil"/>
              <w:left w:val="nil"/>
              <w:bottom w:val="single" w:color="auto" w:sz="4" w:space="0"/>
              <w:right w:val="single" w:color="auto" w:sz="4" w:space="0"/>
            </w:tcBorders>
            <w:noWrap w:val="0"/>
            <w:vAlign w:val="center"/>
          </w:tcPr>
          <w:p w14:paraId="60BAF23F">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≥200000</w:t>
            </w:r>
          </w:p>
        </w:tc>
        <w:tc>
          <w:tcPr>
            <w:tcW w:w="593" w:type="dxa"/>
            <w:tcBorders>
              <w:top w:val="nil"/>
              <w:left w:val="nil"/>
              <w:bottom w:val="single" w:color="auto" w:sz="4" w:space="0"/>
              <w:right w:val="single" w:color="auto" w:sz="4" w:space="0"/>
            </w:tcBorders>
            <w:noWrap w:val="0"/>
            <w:vAlign w:val="center"/>
          </w:tcPr>
          <w:p w14:paraId="07DF041E">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614" w:type="dxa"/>
            <w:tcBorders>
              <w:top w:val="nil"/>
              <w:left w:val="nil"/>
              <w:bottom w:val="single" w:color="auto" w:sz="4" w:space="0"/>
              <w:right w:val="single" w:color="auto" w:sz="4" w:space="0"/>
            </w:tcBorders>
            <w:noWrap w:val="0"/>
            <w:vAlign w:val="center"/>
          </w:tcPr>
          <w:p w14:paraId="55646280">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或,≥10000</w:t>
            </w:r>
          </w:p>
        </w:tc>
        <w:tc>
          <w:tcPr>
            <w:tcW w:w="714" w:type="dxa"/>
            <w:tcBorders>
              <w:top w:val="nil"/>
              <w:left w:val="nil"/>
              <w:bottom w:val="single" w:color="auto" w:sz="4" w:space="0"/>
              <w:right w:val="single" w:color="auto" w:sz="4" w:space="0"/>
            </w:tcBorders>
            <w:noWrap w:val="0"/>
            <w:vAlign w:val="center"/>
          </w:tcPr>
          <w:p w14:paraId="183BA769">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≥1000</w:t>
            </w:r>
          </w:p>
        </w:tc>
        <w:tc>
          <w:tcPr>
            <w:tcW w:w="607" w:type="dxa"/>
            <w:tcBorders>
              <w:top w:val="nil"/>
              <w:left w:val="nil"/>
              <w:bottom w:val="single" w:color="auto" w:sz="4" w:space="0"/>
              <w:right w:val="single" w:color="auto" w:sz="4" w:space="0"/>
            </w:tcBorders>
            <w:noWrap w:val="0"/>
            <w:vAlign w:val="center"/>
          </w:tcPr>
          <w:p w14:paraId="40F5BED0">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653" w:type="dxa"/>
            <w:tcBorders>
              <w:top w:val="nil"/>
              <w:left w:val="nil"/>
              <w:bottom w:val="single" w:color="auto" w:sz="4" w:space="0"/>
              <w:right w:val="single" w:color="auto" w:sz="4" w:space="0"/>
            </w:tcBorders>
            <w:noWrap w:val="0"/>
            <w:vAlign w:val="center"/>
          </w:tcPr>
          <w:p w14:paraId="3A0AC2D7">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且,≥5000</w:t>
            </w:r>
          </w:p>
        </w:tc>
        <w:tc>
          <w:tcPr>
            <w:tcW w:w="714" w:type="dxa"/>
            <w:tcBorders>
              <w:top w:val="nil"/>
              <w:left w:val="nil"/>
              <w:bottom w:val="single" w:color="auto" w:sz="4" w:space="0"/>
              <w:right w:val="single" w:color="auto" w:sz="4" w:space="0"/>
            </w:tcBorders>
            <w:noWrap w:val="0"/>
            <w:vAlign w:val="center"/>
          </w:tcPr>
          <w:p w14:paraId="12F645C2">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619" w:type="dxa"/>
            <w:tcBorders>
              <w:top w:val="nil"/>
              <w:left w:val="nil"/>
              <w:bottom w:val="single" w:color="auto" w:sz="4" w:space="0"/>
              <w:right w:val="single" w:color="auto" w:sz="4" w:space="0"/>
            </w:tcBorders>
            <w:noWrap w:val="0"/>
            <w:vAlign w:val="center"/>
          </w:tcPr>
          <w:p w14:paraId="7661D8AE">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650" w:type="dxa"/>
            <w:tcBorders>
              <w:top w:val="nil"/>
              <w:left w:val="nil"/>
              <w:bottom w:val="single" w:color="auto" w:sz="4" w:space="0"/>
              <w:right w:val="single" w:color="auto" w:sz="4" w:space="0"/>
            </w:tcBorders>
            <w:noWrap w:val="0"/>
            <w:vAlign w:val="center"/>
          </w:tcPr>
          <w:p w14:paraId="25716520">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且,≥2000</w:t>
            </w:r>
          </w:p>
        </w:tc>
        <w:tc>
          <w:tcPr>
            <w:tcW w:w="717" w:type="dxa"/>
            <w:gridSpan w:val="2"/>
            <w:tcBorders>
              <w:top w:val="nil"/>
              <w:left w:val="nil"/>
              <w:bottom w:val="single" w:color="auto" w:sz="4" w:space="0"/>
              <w:right w:val="single" w:color="auto" w:sz="4" w:space="0"/>
            </w:tcBorders>
            <w:noWrap w:val="0"/>
            <w:vAlign w:val="center"/>
          </w:tcPr>
          <w:p w14:paraId="3C9FA162">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567" w:type="dxa"/>
            <w:tcBorders>
              <w:top w:val="nil"/>
              <w:left w:val="nil"/>
              <w:bottom w:val="single" w:color="auto" w:sz="4" w:space="0"/>
              <w:right w:val="single" w:color="auto" w:sz="4" w:space="0"/>
            </w:tcBorders>
            <w:noWrap w:val="0"/>
            <w:vAlign w:val="center"/>
          </w:tcPr>
          <w:p w14:paraId="624F4916">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664" w:type="dxa"/>
            <w:tcBorders>
              <w:top w:val="nil"/>
              <w:left w:val="nil"/>
              <w:bottom w:val="single" w:color="auto" w:sz="4" w:space="0"/>
              <w:right w:val="single" w:color="auto" w:sz="4" w:space="0"/>
            </w:tcBorders>
            <w:noWrap w:val="0"/>
            <w:vAlign w:val="center"/>
          </w:tcPr>
          <w:p w14:paraId="7FE9C9D1">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或,＜2000</w:t>
            </w:r>
          </w:p>
        </w:tc>
      </w:tr>
      <w:tr w14:paraId="578DB372">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4B45AFCA">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14</w:t>
            </w:r>
          </w:p>
        </w:tc>
        <w:tc>
          <w:tcPr>
            <w:tcW w:w="1264" w:type="dxa"/>
            <w:tcBorders>
              <w:top w:val="nil"/>
              <w:left w:val="nil"/>
              <w:bottom w:val="single" w:color="auto" w:sz="4" w:space="0"/>
              <w:right w:val="single" w:color="auto" w:sz="4" w:space="0"/>
            </w:tcBorders>
            <w:noWrap w:val="0"/>
            <w:vAlign w:val="center"/>
          </w:tcPr>
          <w:p w14:paraId="2EEFF41A">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物业管理</w:t>
            </w:r>
          </w:p>
        </w:tc>
        <w:tc>
          <w:tcPr>
            <w:tcW w:w="773" w:type="dxa"/>
            <w:tcBorders>
              <w:top w:val="nil"/>
              <w:left w:val="nil"/>
              <w:bottom w:val="single" w:color="auto" w:sz="4" w:space="0"/>
              <w:right w:val="single" w:color="auto" w:sz="4" w:space="0"/>
            </w:tcBorders>
            <w:noWrap w:val="0"/>
            <w:vAlign w:val="center"/>
          </w:tcPr>
          <w:p w14:paraId="6B0EE5A0">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≥5000</w:t>
            </w:r>
          </w:p>
        </w:tc>
        <w:tc>
          <w:tcPr>
            <w:tcW w:w="593" w:type="dxa"/>
            <w:tcBorders>
              <w:top w:val="nil"/>
              <w:left w:val="nil"/>
              <w:bottom w:val="single" w:color="auto" w:sz="4" w:space="0"/>
              <w:right w:val="single" w:color="auto" w:sz="4" w:space="0"/>
            </w:tcBorders>
            <w:noWrap w:val="0"/>
            <w:vAlign w:val="center"/>
          </w:tcPr>
          <w:p w14:paraId="794518DF">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≥1000</w:t>
            </w:r>
          </w:p>
        </w:tc>
        <w:tc>
          <w:tcPr>
            <w:tcW w:w="614" w:type="dxa"/>
            <w:tcBorders>
              <w:top w:val="nil"/>
              <w:left w:val="nil"/>
              <w:bottom w:val="single" w:color="auto" w:sz="4" w:space="0"/>
              <w:right w:val="single" w:color="auto" w:sz="4" w:space="0"/>
            </w:tcBorders>
            <w:noWrap w:val="0"/>
            <w:vAlign w:val="center"/>
          </w:tcPr>
          <w:p w14:paraId="3F10F2E1">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52366697">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≥1000</w:t>
            </w:r>
          </w:p>
        </w:tc>
        <w:tc>
          <w:tcPr>
            <w:tcW w:w="607" w:type="dxa"/>
            <w:tcBorders>
              <w:top w:val="nil"/>
              <w:left w:val="nil"/>
              <w:bottom w:val="single" w:color="auto" w:sz="4" w:space="0"/>
              <w:right w:val="single" w:color="auto" w:sz="4" w:space="0"/>
            </w:tcBorders>
            <w:noWrap w:val="0"/>
            <w:vAlign w:val="center"/>
          </w:tcPr>
          <w:p w14:paraId="7C22EB4B">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≥300</w:t>
            </w:r>
          </w:p>
        </w:tc>
        <w:tc>
          <w:tcPr>
            <w:tcW w:w="653" w:type="dxa"/>
            <w:tcBorders>
              <w:top w:val="nil"/>
              <w:left w:val="nil"/>
              <w:bottom w:val="single" w:color="auto" w:sz="4" w:space="0"/>
              <w:right w:val="single" w:color="auto" w:sz="4" w:space="0"/>
            </w:tcBorders>
            <w:noWrap w:val="0"/>
            <w:vAlign w:val="center"/>
          </w:tcPr>
          <w:p w14:paraId="2286F397">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0BF2EDA9">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≥500</w:t>
            </w:r>
          </w:p>
        </w:tc>
        <w:tc>
          <w:tcPr>
            <w:tcW w:w="619" w:type="dxa"/>
            <w:tcBorders>
              <w:top w:val="nil"/>
              <w:left w:val="nil"/>
              <w:bottom w:val="single" w:color="auto" w:sz="4" w:space="0"/>
              <w:right w:val="single" w:color="auto" w:sz="4" w:space="0"/>
            </w:tcBorders>
            <w:noWrap w:val="0"/>
            <w:vAlign w:val="center"/>
          </w:tcPr>
          <w:p w14:paraId="477F7D04">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650" w:type="dxa"/>
            <w:tcBorders>
              <w:top w:val="nil"/>
              <w:left w:val="nil"/>
              <w:bottom w:val="single" w:color="auto" w:sz="4" w:space="0"/>
              <w:right w:val="single" w:color="auto" w:sz="4" w:space="0"/>
            </w:tcBorders>
            <w:noWrap w:val="0"/>
            <w:vAlign w:val="center"/>
          </w:tcPr>
          <w:p w14:paraId="6B8C2E56">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7" w:type="dxa"/>
            <w:gridSpan w:val="2"/>
            <w:tcBorders>
              <w:top w:val="nil"/>
              <w:left w:val="nil"/>
              <w:bottom w:val="single" w:color="auto" w:sz="4" w:space="0"/>
              <w:right w:val="single" w:color="auto" w:sz="4" w:space="0"/>
            </w:tcBorders>
            <w:noWrap w:val="0"/>
            <w:vAlign w:val="center"/>
          </w:tcPr>
          <w:p w14:paraId="0B77CDB4">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＜500</w:t>
            </w:r>
          </w:p>
        </w:tc>
        <w:tc>
          <w:tcPr>
            <w:tcW w:w="567" w:type="dxa"/>
            <w:tcBorders>
              <w:top w:val="nil"/>
              <w:left w:val="nil"/>
              <w:bottom w:val="single" w:color="auto" w:sz="4" w:space="0"/>
              <w:right w:val="single" w:color="auto" w:sz="4" w:space="0"/>
            </w:tcBorders>
            <w:noWrap w:val="0"/>
            <w:vAlign w:val="center"/>
          </w:tcPr>
          <w:p w14:paraId="283F28A4">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＜100</w:t>
            </w:r>
          </w:p>
        </w:tc>
        <w:tc>
          <w:tcPr>
            <w:tcW w:w="664" w:type="dxa"/>
            <w:tcBorders>
              <w:top w:val="nil"/>
              <w:left w:val="nil"/>
              <w:bottom w:val="single" w:color="auto" w:sz="4" w:space="0"/>
              <w:right w:val="single" w:color="auto" w:sz="4" w:space="0"/>
            </w:tcBorders>
            <w:noWrap w:val="0"/>
            <w:vAlign w:val="center"/>
          </w:tcPr>
          <w:p w14:paraId="6F146B5F">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r>
      <w:tr w14:paraId="1941C23E">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2AA10735">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15</w:t>
            </w:r>
          </w:p>
        </w:tc>
        <w:tc>
          <w:tcPr>
            <w:tcW w:w="1264" w:type="dxa"/>
            <w:tcBorders>
              <w:top w:val="nil"/>
              <w:left w:val="nil"/>
              <w:bottom w:val="single" w:color="auto" w:sz="4" w:space="0"/>
              <w:right w:val="single" w:color="auto" w:sz="4" w:space="0"/>
            </w:tcBorders>
            <w:noWrap w:val="0"/>
            <w:vAlign w:val="center"/>
          </w:tcPr>
          <w:p w14:paraId="3A3C083D">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租赁和商务服务业</w:t>
            </w:r>
          </w:p>
        </w:tc>
        <w:tc>
          <w:tcPr>
            <w:tcW w:w="773" w:type="dxa"/>
            <w:tcBorders>
              <w:top w:val="nil"/>
              <w:left w:val="nil"/>
              <w:bottom w:val="single" w:color="auto" w:sz="4" w:space="0"/>
              <w:right w:val="single" w:color="auto" w:sz="4" w:space="0"/>
            </w:tcBorders>
            <w:noWrap w:val="0"/>
            <w:vAlign w:val="center"/>
          </w:tcPr>
          <w:p w14:paraId="23081117">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593" w:type="dxa"/>
            <w:tcBorders>
              <w:top w:val="nil"/>
              <w:left w:val="nil"/>
              <w:bottom w:val="single" w:color="auto" w:sz="4" w:space="0"/>
              <w:right w:val="single" w:color="auto" w:sz="4" w:space="0"/>
            </w:tcBorders>
            <w:noWrap w:val="0"/>
            <w:vAlign w:val="center"/>
          </w:tcPr>
          <w:p w14:paraId="381DBA61">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≥300</w:t>
            </w:r>
          </w:p>
        </w:tc>
        <w:tc>
          <w:tcPr>
            <w:tcW w:w="614" w:type="dxa"/>
            <w:tcBorders>
              <w:top w:val="nil"/>
              <w:left w:val="nil"/>
              <w:bottom w:val="single" w:color="auto" w:sz="4" w:space="0"/>
              <w:right w:val="single" w:color="auto" w:sz="4" w:space="0"/>
            </w:tcBorders>
            <w:noWrap w:val="0"/>
            <w:vAlign w:val="center"/>
          </w:tcPr>
          <w:p w14:paraId="3377B90D">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或,≥120000</w:t>
            </w:r>
          </w:p>
        </w:tc>
        <w:tc>
          <w:tcPr>
            <w:tcW w:w="714" w:type="dxa"/>
            <w:tcBorders>
              <w:top w:val="nil"/>
              <w:left w:val="nil"/>
              <w:bottom w:val="single" w:color="auto" w:sz="4" w:space="0"/>
              <w:right w:val="single" w:color="auto" w:sz="4" w:space="0"/>
            </w:tcBorders>
            <w:noWrap w:val="0"/>
            <w:vAlign w:val="center"/>
          </w:tcPr>
          <w:p w14:paraId="10CD728D">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607" w:type="dxa"/>
            <w:tcBorders>
              <w:top w:val="nil"/>
              <w:left w:val="nil"/>
              <w:bottom w:val="single" w:color="auto" w:sz="4" w:space="0"/>
              <w:right w:val="single" w:color="auto" w:sz="4" w:space="0"/>
            </w:tcBorders>
            <w:noWrap w:val="0"/>
            <w:vAlign w:val="center"/>
          </w:tcPr>
          <w:p w14:paraId="048763F8">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w:t>
            </w:r>
          </w:p>
        </w:tc>
        <w:tc>
          <w:tcPr>
            <w:tcW w:w="653" w:type="dxa"/>
            <w:tcBorders>
              <w:top w:val="nil"/>
              <w:left w:val="nil"/>
              <w:bottom w:val="single" w:color="auto" w:sz="4" w:space="0"/>
              <w:right w:val="single" w:color="auto" w:sz="4" w:space="0"/>
            </w:tcBorders>
            <w:noWrap w:val="0"/>
            <w:vAlign w:val="center"/>
          </w:tcPr>
          <w:p w14:paraId="533CCE72">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且,≥8000</w:t>
            </w:r>
          </w:p>
        </w:tc>
        <w:tc>
          <w:tcPr>
            <w:tcW w:w="714" w:type="dxa"/>
            <w:tcBorders>
              <w:top w:val="nil"/>
              <w:left w:val="nil"/>
              <w:bottom w:val="single" w:color="auto" w:sz="4" w:space="0"/>
              <w:right w:val="single" w:color="auto" w:sz="4" w:space="0"/>
            </w:tcBorders>
            <w:noWrap w:val="0"/>
            <w:vAlign w:val="center"/>
          </w:tcPr>
          <w:p w14:paraId="149F592A">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619" w:type="dxa"/>
            <w:tcBorders>
              <w:top w:val="nil"/>
              <w:left w:val="nil"/>
              <w:bottom w:val="single" w:color="auto" w:sz="4" w:space="0"/>
              <w:right w:val="single" w:color="auto" w:sz="4" w:space="0"/>
            </w:tcBorders>
            <w:noWrap w:val="0"/>
            <w:vAlign w:val="center"/>
          </w:tcPr>
          <w:p w14:paraId="62914AF7">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50" w:type="dxa"/>
            <w:tcBorders>
              <w:top w:val="nil"/>
              <w:left w:val="nil"/>
              <w:bottom w:val="single" w:color="auto" w:sz="4" w:space="0"/>
              <w:right w:val="single" w:color="auto" w:sz="4" w:space="0"/>
            </w:tcBorders>
            <w:noWrap w:val="0"/>
            <w:vAlign w:val="center"/>
          </w:tcPr>
          <w:p w14:paraId="3C711594">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且,≥100</w:t>
            </w:r>
          </w:p>
        </w:tc>
        <w:tc>
          <w:tcPr>
            <w:tcW w:w="717" w:type="dxa"/>
            <w:gridSpan w:val="2"/>
            <w:tcBorders>
              <w:top w:val="nil"/>
              <w:left w:val="nil"/>
              <w:bottom w:val="single" w:color="auto" w:sz="4" w:space="0"/>
              <w:right w:val="single" w:color="auto" w:sz="4" w:space="0"/>
            </w:tcBorders>
            <w:noWrap w:val="0"/>
            <w:vAlign w:val="center"/>
          </w:tcPr>
          <w:p w14:paraId="64FBBAF2">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567" w:type="dxa"/>
            <w:tcBorders>
              <w:top w:val="nil"/>
              <w:left w:val="nil"/>
              <w:bottom w:val="single" w:color="auto" w:sz="4" w:space="0"/>
              <w:right w:val="single" w:color="auto" w:sz="4" w:space="0"/>
            </w:tcBorders>
            <w:noWrap w:val="0"/>
            <w:vAlign w:val="center"/>
          </w:tcPr>
          <w:p w14:paraId="462A11A7">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64" w:type="dxa"/>
            <w:tcBorders>
              <w:top w:val="nil"/>
              <w:left w:val="nil"/>
              <w:bottom w:val="single" w:color="auto" w:sz="4" w:space="0"/>
              <w:right w:val="single" w:color="auto" w:sz="4" w:space="0"/>
            </w:tcBorders>
            <w:noWrap w:val="0"/>
            <w:vAlign w:val="center"/>
          </w:tcPr>
          <w:p w14:paraId="60E5D864">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或,＜100</w:t>
            </w:r>
          </w:p>
        </w:tc>
      </w:tr>
      <w:tr w14:paraId="402B4D4D">
        <w:tblPrEx>
          <w:tblCellMar>
            <w:top w:w="0" w:type="dxa"/>
            <w:left w:w="108" w:type="dxa"/>
            <w:bottom w:w="0" w:type="dxa"/>
            <w:right w:w="108" w:type="dxa"/>
          </w:tblCellMar>
        </w:tblPrEx>
        <w:trPr>
          <w:trHeight w:val="31" w:hRule="atLeast"/>
        </w:trPr>
        <w:tc>
          <w:tcPr>
            <w:tcW w:w="315" w:type="dxa"/>
            <w:tcBorders>
              <w:top w:val="nil"/>
              <w:left w:val="single" w:color="auto" w:sz="4" w:space="0"/>
              <w:bottom w:val="single" w:color="auto" w:sz="4" w:space="0"/>
              <w:right w:val="single" w:color="auto" w:sz="4" w:space="0"/>
            </w:tcBorders>
            <w:noWrap w:val="0"/>
            <w:vAlign w:val="center"/>
          </w:tcPr>
          <w:p w14:paraId="63230859">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16</w:t>
            </w:r>
          </w:p>
        </w:tc>
        <w:tc>
          <w:tcPr>
            <w:tcW w:w="1264" w:type="dxa"/>
            <w:tcBorders>
              <w:top w:val="nil"/>
              <w:left w:val="nil"/>
              <w:bottom w:val="single" w:color="auto" w:sz="4" w:space="0"/>
              <w:right w:val="single" w:color="auto" w:sz="4" w:space="0"/>
            </w:tcBorders>
            <w:noWrap w:val="0"/>
            <w:vAlign w:val="center"/>
          </w:tcPr>
          <w:p w14:paraId="1CADCD46">
            <w:pPr>
              <w:spacing w:line="240" w:lineRule="atLeast"/>
              <w:ind w:left="-29" w:leftChars="-13" w:right="-68" w:rightChars="-31"/>
              <w:jc w:val="left"/>
              <w:rPr>
                <w:rFonts w:ascii="宋体" w:hAnsi="宋体" w:cs="宋体"/>
                <w:bCs/>
                <w:kern w:val="0"/>
                <w:sz w:val="15"/>
                <w:szCs w:val="15"/>
              </w:rPr>
            </w:pPr>
            <w:r>
              <w:rPr>
                <w:rFonts w:hint="eastAsia" w:ascii="宋体" w:hAnsi="宋体" w:cs="宋体"/>
                <w:bCs/>
                <w:kern w:val="0"/>
                <w:sz w:val="15"/>
                <w:szCs w:val="15"/>
              </w:rPr>
              <w:t>其他未列明行业</w:t>
            </w:r>
          </w:p>
        </w:tc>
        <w:tc>
          <w:tcPr>
            <w:tcW w:w="773" w:type="dxa"/>
            <w:tcBorders>
              <w:top w:val="nil"/>
              <w:left w:val="nil"/>
              <w:bottom w:val="single" w:color="auto" w:sz="4" w:space="0"/>
              <w:right w:val="single" w:color="auto" w:sz="4" w:space="0"/>
            </w:tcBorders>
            <w:noWrap w:val="0"/>
            <w:vAlign w:val="center"/>
          </w:tcPr>
          <w:p w14:paraId="0EF8EE8C">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593" w:type="dxa"/>
            <w:tcBorders>
              <w:top w:val="nil"/>
              <w:left w:val="nil"/>
              <w:bottom w:val="single" w:color="auto" w:sz="4" w:space="0"/>
              <w:right w:val="single" w:color="auto" w:sz="4" w:space="0"/>
            </w:tcBorders>
            <w:noWrap w:val="0"/>
            <w:vAlign w:val="center"/>
          </w:tcPr>
          <w:p w14:paraId="43EFB8A9">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≥300</w:t>
            </w:r>
          </w:p>
        </w:tc>
        <w:tc>
          <w:tcPr>
            <w:tcW w:w="614" w:type="dxa"/>
            <w:tcBorders>
              <w:top w:val="nil"/>
              <w:left w:val="nil"/>
              <w:bottom w:val="single" w:color="auto" w:sz="4" w:space="0"/>
              <w:right w:val="single" w:color="auto" w:sz="4" w:space="0"/>
            </w:tcBorders>
            <w:noWrap w:val="0"/>
            <w:vAlign w:val="center"/>
          </w:tcPr>
          <w:p w14:paraId="20852B38">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608812CC">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　</w:t>
            </w:r>
          </w:p>
        </w:tc>
        <w:tc>
          <w:tcPr>
            <w:tcW w:w="607" w:type="dxa"/>
            <w:tcBorders>
              <w:top w:val="nil"/>
              <w:left w:val="nil"/>
              <w:bottom w:val="single" w:color="auto" w:sz="4" w:space="0"/>
              <w:right w:val="single" w:color="auto" w:sz="4" w:space="0"/>
            </w:tcBorders>
            <w:noWrap w:val="0"/>
            <w:vAlign w:val="center"/>
          </w:tcPr>
          <w:p w14:paraId="73EEEC35">
            <w:pPr>
              <w:widowControl/>
              <w:spacing w:line="240" w:lineRule="atLeast"/>
              <w:ind w:left="-112" w:leftChars="-51" w:right="-112" w:rightChars="-51"/>
              <w:jc w:val="center"/>
              <w:rPr>
                <w:rFonts w:ascii="宋体" w:hAnsi="宋体" w:cs="宋体"/>
                <w:bCs/>
                <w:kern w:val="0"/>
                <w:sz w:val="15"/>
                <w:szCs w:val="15"/>
              </w:rPr>
            </w:pPr>
            <w:r>
              <w:rPr>
                <w:rFonts w:hint="eastAsia" w:ascii="宋体" w:hAnsi="宋体" w:cs="宋体"/>
                <w:bCs/>
                <w:kern w:val="0"/>
                <w:sz w:val="15"/>
                <w:szCs w:val="15"/>
              </w:rPr>
              <w:t>≥100</w:t>
            </w:r>
          </w:p>
        </w:tc>
        <w:tc>
          <w:tcPr>
            <w:tcW w:w="653" w:type="dxa"/>
            <w:tcBorders>
              <w:top w:val="nil"/>
              <w:left w:val="nil"/>
              <w:bottom w:val="single" w:color="auto" w:sz="4" w:space="0"/>
              <w:right w:val="single" w:color="auto" w:sz="4" w:space="0"/>
            </w:tcBorders>
            <w:noWrap w:val="0"/>
            <w:vAlign w:val="center"/>
          </w:tcPr>
          <w:p w14:paraId="65205BB5">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4" w:type="dxa"/>
            <w:tcBorders>
              <w:top w:val="nil"/>
              <w:left w:val="nil"/>
              <w:bottom w:val="single" w:color="auto" w:sz="4" w:space="0"/>
              <w:right w:val="single" w:color="auto" w:sz="4" w:space="0"/>
            </w:tcBorders>
            <w:noWrap w:val="0"/>
            <w:vAlign w:val="center"/>
          </w:tcPr>
          <w:p w14:paraId="5D6F0A0A">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619" w:type="dxa"/>
            <w:tcBorders>
              <w:top w:val="nil"/>
              <w:left w:val="nil"/>
              <w:bottom w:val="single" w:color="auto" w:sz="4" w:space="0"/>
              <w:right w:val="single" w:color="auto" w:sz="4" w:space="0"/>
            </w:tcBorders>
            <w:noWrap w:val="0"/>
            <w:vAlign w:val="center"/>
          </w:tcPr>
          <w:p w14:paraId="7F3FCEF8">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50" w:type="dxa"/>
            <w:tcBorders>
              <w:top w:val="nil"/>
              <w:left w:val="nil"/>
              <w:bottom w:val="single" w:color="auto" w:sz="4" w:space="0"/>
              <w:right w:val="single" w:color="auto" w:sz="4" w:space="0"/>
            </w:tcBorders>
            <w:noWrap w:val="0"/>
            <w:vAlign w:val="center"/>
          </w:tcPr>
          <w:p w14:paraId="26D31049">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717" w:type="dxa"/>
            <w:gridSpan w:val="2"/>
            <w:tcBorders>
              <w:top w:val="nil"/>
              <w:left w:val="nil"/>
              <w:bottom w:val="single" w:color="auto" w:sz="4" w:space="0"/>
              <w:right w:val="single" w:color="auto" w:sz="4" w:space="0"/>
            </w:tcBorders>
            <w:noWrap w:val="0"/>
            <w:vAlign w:val="center"/>
          </w:tcPr>
          <w:p w14:paraId="04D1EE0A">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c>
          <w:tcPr>
            <w:tcW w:w="567" w:type="dxa"/>
            <w:tcBorders>
              <w:top w:val="nil"/>
              <w:left w:val="nil"/>
              <w:bottom w:val="single" w:color="auto" w:sz="4" w:space="0"/>
              <w:right w:val="single" w:color="auto" w:sz="4" w:space="0"/>
            </w:tcBorders>
            <w:noWrap w:val="0"/>
            <w:vAlign w:val="center"/>
          </w:tcPr>
          <w:p w14:paraId="26CD41AA">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＜10</w:t>
            </w:r>
          </w:p>
        </w:tc>
        <w:tc>
          <w:tcPr>
            <w:tcW w:w="664" w:type="dxa"/>
            <w:tcBorders>
              <w:top w:val="nil"/>
              <w:left w:val="nil"/>
              <w:bottom w:val="single" w:color="auto" w:sz="4" w:space="0"/>
              <w:right w:val="single" w:color="auto" w:sz="4" w:space="0"/>
            </w:tcBorders>
            <w:noWrap w:val="0"/>
            <w:vAlign w:val="center"/>
          </w:tcPr>
          <w:p w14:paraId="1A4A982C">
            <w:pPr>
              <w:widowControl/>
              <w:spacing w:line="240" w:lineRule="atLeast"/>
              <w:jc w:val="center"/>
              <w:rPr>
                <w:rFonts w:ascii="宋体" w:hAnsi="宋体" w:cs="宋体"/>
                <w:bCs/>
                <w:kern w:val="0"/>
                <w:sz w:val="15"/>
                <w:szCs w:val="15"/>
              </w:rPr>
            </w:pPr>
            <w:r>
              <w:rPr>
                <w:rFonts w:hint="eastAsia" w:ascii="宋体" w:hAnsi="宋体" w:cs="宋体"/>
                <w:bCs/>
                <w:kern w:val="0"/>
                <w:sz w:val="15"/>
                <w:szCs w:val="15"/>
              </w:rPr>
              <w:t>　</w:t>
            </w:r>
          </w:p>
        </w:tc>
      </w:tr>
    </w:tbl>
    <w:p w14:paraId="39F6D1B3">
      <w:pPr>
        <w:ind w:left="0" w:leftChars="0" w:firstLine="0" w:firstLineChars="0"/>
        <w:rPr>
          <w:rFonts w:ascii="Calibri" w:hAnsi="Calibri"/>
          <w:szCs w:val="24"/>
        </w:rPr>
      </w:pPr>
    </w:p>
    <w:p w14:paraId="13CC2B49">
      <w:pPr>
        <w:keepNext/>
        <w:keepLines/>
        <w:spacing w:before="260" w:after="260" w:line="360" w:lineRule="auto"/>
        <w:outlineLvl w:val="1"/>
        <w:rPr>
          <w:rFonts w:ascii="黑体" w:hAnsi="黑体" w:eastAsia="黑体"/>
          <w:sz w:val="32"/>
          <w:szCs w:val="32"/>
        </w:rPr>
      </w:pPr>
      <w:bookmarkStart w:id="58" w:name="_Toc184820500"/>
      <w:bookmarkStart w:id="59" w:name="_Toc130461354"/>
      <w:r>
        <w:rPr>
          <w:rFonts w:hint="eastAsia" w:ascii="黑体" w:hAnsi="黑体" w:eastAsia="黑体"/>
          <w:sz w:val="32"/>
          <w:szCs w:val="32"/>
        </w:rPr>
        <w:t>附件</w:t>
      </w:r>
      <w:r>
        <w:rPr>
          <w:rFonts w:hint="eastAsia" w:ascii="黑体" w:hAnsi="黑体" w:eastAsia="黑体"/>
          <w:sz w:val="32"/>
          <w:szCs w:val="32"/>
          <w:lang w:val="en-US" w:eastAsia="zh-CN"/>
        </w:rPr>
        <w:t>6</w:t>
      </w:r>
      <w:r>
        <w:rPr>
          <w:rFonts w:ascii="黑体" w:hAnsi="黑体" w:eastAsia="黑体"/>
          <w:sz w:val="32"/>
          <w:szCs w:val="32"/>
        </w:rPr>
        <w:t>：</w:t>
      </w:r>
      <w:bookmarkEnd w:id="58"/>
      <w:bookmarkEnd w:id="59"/>
      <w:bookmarkStart w:id="60" w:name="_Hlk137816108"/>
      <w:r>
        <w:rPr>
          <w:rFonts w:hint="eastAsia" w:ascii="黑体" w:hAnsi="黑体" w:eastAsia="黑体"/>
          <w:sz w:val="32"/>
          <w:szCs w:val="32"/>
        </w:rPr>
        <w:t>技术及服务要求响应、偏离说明表</w:t>
      </w:r>
    </w:p>
    <w:p w14:paraId="765F32F0">
      <w:pPr>
        <w:spacing w:line="360" w:lineRule="auto"/>
        <w:rPr>
          <w:rFonts w:hint="eastAsia"/>
          <w:bCs/>
          <w:sz w:val="24"/>
          <w:szCs w:val="24"/>
        </w:rPr>
      </w:pPr>
      <w:r>
        <w:rPr>
          <w:rFonts w:hint="eastAsia"/>
          <w:bCs/>
          <w:sz w:val="24"/>
          <w:szCs w:val="24"/>
        </w:rPr>
        <w:t>项目名称：</w:t>
      </w:r>
      <w:r>
        <w:rPr>
          <w:rFonts w:hint="eastAsia" w:ascii="黑体" w:hAnsi="黑体" w:eastAsia="黑体"/>
          <w:bCs/>
          <w:sz w:val="28"/>
          <w:szCs w:val="28"/>
        </w:rPr>
        <w:t>大冶市人民医院</w:t>
      </w:r>
      <w:r>
        <w:rPr>
          <w:rFonts w:hint="eastAsia" w:ascii="黑体" w:hAnsi="黑体" w:eastAsia="黑体"/>
          <w:bCs/>
          <w:sz w:val="28"/>
          <w:szCs w:val="28"/>
          <w:lang w:val="en-US" w:eastAsia="zh-CN"/>
        </w:rPr>
        <w:t>法律顾问服务</w:t>
      </w:r>
      <w:r>
        <w:rPr>
          <w:rFonts w:hint="eastAsia" w:ascii="黑体" w:hAnsi="黑体" w:eastAsia="黑体"/>
          <w:bCs/>
          <w:sz w:val="28"/>
          <w:szCs w:val="28"/>
        </w:rPr>
        <w:t>项目</w:t>
      </w:r>
      <w:r>
        <w:rPr>
          <w:rFonts w:hint="eastAsia" w:ascii="黑体" w:hAnsi="黑体" w:eastAsia="黑体"/>
          <w:bCs/>
          <w:sz w:val="28"/>
          <w:szCs w:val="28"/>
          <w:lang w:val="en-US" w:eastAsia="zh-CN"/>
        </w:rPr>
        <w:t>二次</w:t>
      </w:r>
      <w:r>
        <w:rPr>
          <w:rFonts w:hint="eastAsia"/>
          <w:bCs/>
          <w:sz w:val="24"/>
          <w:szCs w:val="24"/>
        </w:rPr>
        <w:t xml:space="preserve">                   </w:t>
      </w:r>
    </w:p>
    <w:p w14:paraId="1A99478E">
      <w:pPr>
        <w:spacing w:line="360" w:lineRule="auto"/>
        <w:jc w:val="left"/>
        <w:rPr>
          <w:rFonts w:ascii="宋体" w:hAnsi="宋体"/>
          <w:b/>
          <w:sz w:val="24"/>
          <w:szCs w:val="21"/>
          <w:u w:val="single"/>
        </w:rPr>
      </w:pPr>
      <w:r>
        <w:rPr>
          <w:rFonts w:hint="eastAsia"/>
          <w:bCs/>
          <w:sz w:val="24"/>
          <w:szCs w:val="24"/>
        </w:rPr>
        <w:t xml:space="preserve">项目编号：  </w:t>
      </w:r>
      <w:r>
        <w:rPr>
          <w:rFonts w:hint="eastAsia"/>
          <w:bCs/>
          <w:sz w:val="24"/>
          <w:szCs w:val="24"/>
          <w:highlight w:val="none"/>
        </w:rPr>
        <w:t>YECG2025-0</w:t>
      </w:r>
      <w:r>
        <w:rPr>
          <w:rFonts w:hint="eastAsia"/>
          <w:bCs/>
          <w:sz w:val="24"/>
          <w:szCs w:val="24"/>
          <w:highlight w:val="none"/>
          <w:lang w:val="en-US" w:eastAsia="zh-CN"/>
        </w:rPr>
        <w:t>7</w:t>
      </w:r>
      <w:r>
        <w:rPr>
          <w:rFonts w:hint="eastAsia"/>
          <w:bCs/>
          <w:sz w:val="24"/>
          <w:szCs w:val="24"/>
          <w:highlight w:val="none"/>
        </w:rPr>
        <w:t>0</w:t>
      </w:r>
      <w:r>
        <w:rPr>
          <w:rFonts w:hint="eastAsia"/>
          <w:bCs/>
          <w:sz w:val="24"/>
          <w:szCs w:val="24"/>
          <w:highlight w:val="none"/>
          <w:lang w:val="en-US" w:eastAsia="zh-CN"/>
        </w:rPr>
        <w:t>2</w:t>
      </w:r>
      <w:r>
        <w:rPr>
          <w:rFonts w:hint="eastAsia"/>
          <w:bCs/>
          <w:sz w:val="24"/>
          <w:szCs w:val="24"/>
          <w:highlight w:val="none"/>
        </w:rPr>
        <w:t xml:space="preserve">号 </w:t>
      </w:r>
      <w:r>
        <w:rPr>
          <w:rFonts w:hint="eastAsia"/>
          <w:bCs/>
          <w:sz w:val="24"/>
          <w:szCs w:val="24"/>
        </w:rPr>
        <w:t xml:space="preserve">       </w:t>
      </w:r>
      <w:r>
        <w:rPr>
          <w:rFonts w:hint="eastAsia" w:ascii="宋体" w:hAnsi="宋体"/>
          <w:b/>
          <w:bCs/>
          <w:sz w:val="24"/>
          <w:szCs w:val="21"/>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29"/>
        <w:gridCol w:w="2980"/>
        <w:gridCol w:w="1738"/>
      </w:tblGrid>
      <w:tr w14:paraId="60EF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828" w:type="dxa"/>
            <w:noWrap w:val="0"/>
            <w:vAlign w:val="center"/>
          </w:tcPr>
          <w:p w14:paraId="4FDF637B">
            <w:pPr>
              <w:spacing w:line="300" w:lineRule="auto"/>
              <w:jc w:val="center"/>
              <w:rPr>
                <w:rFonts w:ascii="宋体" w:cs="宋体"/>
                <w:sz w:val="24"/>
                <w:szCs w:val="24"/>
              </w:rPr>
            </w:pPr>
            <w:r>
              <w:rPr>
                <w:rFonts w:hint="eastAsia" w:ascii="宋体" w:hAnsi="宋体" w:cs="宋体"/>
                <w:sz w:val="24"/>
                <w:szCs w:val="24"/>
              </w:rPr>
              <w:t>序号</w:t>
            </w:r>
          </w:p>
        </w:tc>
        <w:tc>
          <w:tcPr>
            <w:tcW w:w="3629" w:type="dxa"/>
            <w:noWrap w:val="0"/>
            <w:vAlign w:val="center"/>
          </w:tcPr>
          <w:p w14:paraId="5F625C32">
            <w:pPr>
              <w:spacing w:line="300" w:lineRule="auto"/>
              <w:jc w:val="center"/>
              <w:rPr>
                <w:rFonts w:ascii="宋体" w:cs="宋体"/>
                <w:sz w:val="24"/>
                <w:szCs w:val="24"/>
              </w:rPr>
            </w:pPr>
            <w:r>
              <w:rPr>
                <w:rFonts w:hint="eastAsia" w:ascii="宋体" w:hAnsi="宋体" w:cs="宋体"/>
                <w:sz w:val="24"/>
                <w:szCs w:val="24"/>
              </w:rPr>
              <w:t>采购文件要求条款</w:t>
            </w:r>
          </w:p>
        </w:tc>
        <w:tc>
          <w:tcPr>
            <w:tcW w:w="2980" w:type="dxa"/>
            <w:noWrap w:val="0"/>
            <w:vAlign w:val="center"/>
          </w:tcPr>
          <w:p w14:paraId="6C7EE9BA">
            <w:pPr>
              <w:spacing w:line="300" w:lineRule="auto"/>
              <w:jc w:val="center"/>
              <w:rPr>
                <w:rFonts w:ascii="宋体" w:cs="宋体"/>
                <w:sz w:val="24"/>
                <w:szCs w:val="24"/>
              </w:rPr>
            </w:pPr>
            <w:r>
              <w:rPr>
                <w:rFonts w:hint="eastAsia" w:ascii="宋体" w:hAnsi="宋体" w:cs="宋体"/>
                <w:sz w:val="24"/>
                <w:szCs w:val="24"/>
              </w:rPr>
              <w:t>响应文件响应部分</w:t>
            </w:r>
          </w:p>
        </w:tc>
        <w:tc>
          <w:tcPr>
            <w:tcW w:w="1738" w:type="dxa"/>
            <w:noWrap w:val="0"/>
            <w:vAlign w:val="center"/>
          </w:tcPr>
          <w:p w14:paraId="69E4D5E6">
            <w:pPr>
              <w:spacing w:line="300" w:lineRule="auto"/>
              <w:jc w:val="center"/>
              <w:rPr>
                <w:rFonts w:ascii="宋体" w:cs="宋体"/>
                <w:sz w:val="24"/>
                <w:szCs w:val="24"/>
              </w:rPr>
            </w:pPr>
            <w:r>
              <w:rPr>
                <w:rFonts w:hint="eastAsia" w:ascii="宋体" w:hAnsi="宋体" w:cs="宋体"/>
                <w:sz w:val="24"/>
                <w:szCs w:val="24"/>
              </w:rPr>
              <w:t>偏离说明</w:t>
            </w:r>
          </w:p>
        </w:tc>
      </w:tr>
      <w:tr w14:paraId="3331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14:paraId="0C63CF09">
            <w:pPr>
              <w:spacing w:line="300" w:lineRule="auto"/>
              <w:jc w:val="center"/>
              <w:rPr>
                <w:rFonts w:ascii="宋体" w:hAnsi="宋体" w:cs="宋体"/>
                <w:sz w:val="24"/>
                <w:szCs w:val="24"/>
              </w:rPr>
            </w:pPr>
            <w:r>
              <w:rPr>
                <w:rFonts w:ascii="宋体" w:hAnsi="宋体" w:cs="宋体"/>
                <w:sz w:val="24"/>
                <w:szCs w:val="24"/>
              </w:rPr>
              <w:t>1</w:t>
            </w:r>
          </w:p>
        </w:tc>
        <w:tc>
          <w:tcPr>
            <w:tcW w:w="3629" w:type="dxa"/>
            <w:noWrap w:val="0"/>
            <w:vAlign w:val="center"/>
          </w:tcPr>
          <w:p w14:paraId="5E4BFEF8">
            <w:pPr>
              <w:spacing w:line="300" w:lineRule="auto"/>
              <w:jc w:val="center"/>
              <w:rPr>
                <w:rFonts w:ascii="宋体" w:hAnsi="宋体" w:cs="宋体"/>
                <w:sz w:val="24"/>
                <w:szCs w:val="24"/>
              </w:rPr>
            </w:pPr>
          </w:p>
        </w:tc>
        <w:tc>
          <w:tcPr>
            <w:tcW w:w="2980" w:type="dxa"/>
            <w:noWrap w:val="0"/>
            <w:vAlign w:val="center"/>
          </w:tcPr>
          <w:p w14:paraId="7F3C1754">
            <w:pPr>
              <w:spacing w:line="300" w:lineRule="auto"/>
              <w:jc w:val="center"/>
              <w:rPr>
                <w:rFonts w:ascii="宋体" w:hAnsi="宋体" w:cs="宋体"/>
                <w:sz w:val="24"/>
                <w:szCs w:val="24"/>
              </w:rPr>
            </w:pPr>
          </w:p>
        </w:tc>
        <w:tc>
          <w:tcPr>
            <w:tcW w:w="1738" w:type="dxa"/>
            <w:noWrap w:val="0"/>
            <w:vAlign w:val="center"/>
          </w:tcPr>
          <w:p w14:paraId="069866CA">
            <w:pPr>
              <w:spacing w:line="300" w:lineRule="auto"/>
              <w:jc w:val="center"/>
              <w:rPr>
                <w:rFonts w:ascii="宋体" w:hAnsi="宋体" w:cs="宋体"/>
                <w:sz w:val="24"/>
                <w:szCs w:val="24"/>
              </w:rPr>
            </w:pPr>
          </w:p>
        </w:tc>
      </w:tr>
      <w:tr w14:paraId="2D23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14:paraId="463E31DC">
            <w:pPr>
              <w:spacing w:line="300" w:lineRule="auto"/>
              <w:jc w:val="center"/>
              <w:rPr>
                <w:rFonts w:ascii="宋体" w:hAnsi="宋体" w:cs="宋体"/>
                <w:sz w:val="24"/>
                <w:szCs w:val="24"/>
              </w:rPr>
            </w:pPr>
            <w:r>
              <w:rPr>
                <w:rFonts w:ascii="宋体" w:hAnsi="宋体" w:cs="宋体"/>
                <w:sz w:val="24"/>
                <w:szCs w:val="24"/>
              </w:rPr>
              <w:t>2</w:t>
            </w:r>
          </w:p>
        </w:tc>
        <w:tc>
          <w:tcPr>
            <w:tcW w:w="3629" w:type="dxa"/>
            <w:noWrap w:val="0"/>
            <w:vAlign w:val="center"/>
          </w:tcPr>
          <w:p w14:paraId="5C36A6B8">
            <w:pPr>
              <w:spacing w:line="300" w:lineRule="auto"/>
              <w:jc w:val="center"/>
              <w:rPr>
                <w:rFonts w:ascii="宋体" w:hAnsi="宋体" w:cs="宋体"/>
                <w:sz w:val="24"/>
                <w:szCs w:val="24"/>
              </w:rPr>
            </w:pPr>
          </w:p>
        </w:tc>
        <w:tc>
          <w:tcPr>
            <w:tcW w:w="2980" w:type="dxa"/>
            <w:noWrap w:val="0"/>
            <w:vAlign w:val="center"/>
          </w:tcPr>
          <w:p w14:paraId="5EDB9C5A">
            <w:pPr>
              <w:spacing w:line="300" w:lineRule="auto"/>
              <w:jc w:val="center"/>
              <w:rPr>
                <w:rFonts w:ascii="宋体" w:hAnsi="宋体" w:cs="宋体"/>
                <w:sz w:val="24"/>
                <w:szCs w:val="24"/>
              </w:rPr>
            </w:pPr>
          </w:p>
        </w:tc>
        <w:tc>
          <w:tcPr>
            <w:tcW w:w="1738" w:type="dxa"/>
            <w:noWrap w:val="0"/>
            <w:vAlign w:val="center"/>
          </w:tcPr>
          <w:p w14:paraId="273DF845">
            <w:pPr>
              <w:spacing w:line="300" w:lineRule="auto"/>
              <w:jc w:val="center"/>
              <w:rPr>
                <w:rFonts w:ascii="宋体" w:hAnsi="宋体" w:cs="宋体"/>
                <w:sz w:val="24"/>
                <w:szCs w:val="24"/>
              </w:rPr>
            </w:pPr>
          </w:p>
        </w:tc>
      </w:tr>
      <w:tr w14:paraId="53D3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14:paraId="0BB2B883">
            <w:pPr>
              <w:spacing w:line="300" w:lineRule="auto"/>
              <w:jc w:val="center"/>
              <w:rPr>
                <w:rFonts w:ascii="宋体" w:hAnsi="宋体" w:cs="宋体"/>
                <w:sz w:val="24"/>
                <w:szCs w:val="24"/>
              </w:rPr>
            </w:pPr>
            <w:r>
              <w:rPr>
                <w:rFonts w:ascii="宋体" w:hAnsi="宋体" w:cs="宋体"/>
                <w:sz w:val="24"/>
                <w:szCs w:val="24"/>
              </w:rPr>
              <w:t>3</w:t>
            </w:r>
          </w:p>
        </w:tc>
        <w:tc>
          <w:tcPr>
            <w:tcW w:w="3629" w:type="dxa"/>
            <w:noWrap w:val="0"/>
            <w:vAlign w:val="center"/>
          </w:tcPr>
          <w:p w14:paraId="6F805D20">
            <w:pPr>
              <w:spacing w:line="300" w:lineRule="auto"/>
              <w:jc w:val="center"/>
              <w:rPr>
                <w:rFonts w:ascii="宋体" w:hAnsi="宋体" w:cs="宋体"/>
                <w:sz w:val="24"/>
                <w:szCs w:val="24"/>
              </w:rPr>
            </w:pPr>
          </w:p>
        </w:tc>
        <w:tc>
          <w:tcPr>
            <w:tcW w:w="2980" w:type="dxa"/>
            <w:noWrap w:val="0"/>
            <w:vAlign w:val="center"/>
          </w:tcPr>
          <w:p w14:paraId="5129E153">
            <w:pPr>
              <w:spacing w:line="300" w:lineRule="auto"/>
              <w:jc w:val="center"/>
              <w:rPr>
                <w:rFonts w:ascii="宋体" w:hAnsi="宋体" w:cs="宋体"/>
                <w:sz w:val="24"/>
                <w:szCs w:val="24"/>
              </w:rPr>
            </w:pPr>
          </w:p>
        </w:tc>
        <w:tc>
          <w:tcPr>
            <w:tcW w:w="1738" w:type="dxa"/>
            <w:noWrap w:val="0"/>
            <w:vAlign w:val="center"/>
          </w:tcPr>
          <w:p w14:paraId="6BC09CE9">
            <w:pPr>
              <w:spacing w:line="300" w:lineRule="auto"/>
              <w:jc w:val="center"/>
              <w:rPr>
                <w:rFonts w:ascii="宋体" w:hAnsi="宋体" w:cs="宋体"/>
                <w:sz w:val="24"/>
                <w:szCs w:val="24"/>
              </w:rPr>
            </w:pPr>
          </w:p>
        </w:tc>
      </w:tr>
      <w:tr w14:paraId="502C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14:paraId="3274672C">
            <w:pPr>
              <w:spacing w:line="300" w:lineRule="auto"/>
              <w:jc w:val="center"/>
              <w:rPr>
                <w:rFonts w:ascii="宋体" w:hAnsi="宋体" w:cs="宋体"/>
                <w:sz w:val="24"/>
                <w:szCs w:val="24"/>
              </w:rPr>
            </w:pPr>
            <w:r>
              <w:rPr>
                <w:rFonts w:ascii="宋体" w:hAnsi="宋体" w:cs="宋体"/>
                <w:sz w:val="24"/>
                <w:szCs w:val="24"/>
              </w:rPr>
              <w:t>4</w:t>
            </w:r>
          </w:p>
        </w:tc>
        <w:tc>
          <w:tcPr>
            <w:tcW w:w="3629" w:type="dxa"/>
            <w:noWrap w:val="0"/>
            <w:vAlign w:val="center"/>
          </w:tcPr>
          <w:p w14:paraId="4BF643D3">
            <w:pPr>
              <w:spacing w:line="300" w:lineRule="auto"/>
              <w:jc w:val="center"/>
              <w:rPr>
                <w:rFonts w:ascii="宋体" w:hAnsi="宋体" w:cs="宋体"/>
                <w:sz w:val="24"/>
                <w:szCs w:val="24"/>
              </w:rPr>
            </w:pPr>
          </w:p>
        </w:tc>
        <w:tc>
          <w:tcPr>
            <w:tcW w:w="2980" w:type="dxa"/>
            <w:noWrap w:val="0"/>
            <w:vAlign w:val="center"/>
          </w:tcPr>
          <w:p w14:paraId="1C9932FB">
            <w:pPr>
              <w:spacing w:line="300" w:lineRule="auto"/>
              <w:jc w:val="center"/>
              <w:rPr>
                <w:rFonts w:ascii="宋体" w:hAnsi="宋体" w:cs="宋体"/>
                <w:sz w:val="24"/>
                <w:szCs w:val="24"/>
              </w:rPr>
            </w:pPr>
          </w:p>
        </w:tc>
        <w:tc>
          <w:tcPr>
            <w:tcW w:w="1738" w:type="dxa"/>
            <w:noWrap w:val="0"/>
            <w:vAlign w:val="center"/>
          </w:tcPr>
          <w:p w14:paraId="64D1BEFD">
            <w:pPr>
              <w:spacing w:line="300" w:lineRule="auto"/>
              <w:jc w:val="center"/>
              <w:rPr>
                <w:rFonts w:ascii="宋体" w:hAnsi="宋体" w:cs="宋体"/>
                <w:sz w:val="24"/>
                <w:szCs w:val="24"/>
              </w:rPr>
            </w:pPr>
          </w:p>
        </w:tc>
      </w:tr>
      <w:tr w14:paraId="77B0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14:paraId="4C44B2D6">
            <w:pPr>
              <w:spacing w:line="300" w:lineRule="auto"/>
              <w:jc w:val="center"/>
              <w:rPr>
                <w:rFonts w:ascii="宋体" w:hAnsi="宋体" w:cs="宋体"/>
                <w:sz w:val="24"/>
                <w:szCs w:val="24"/>
              </w:rPr>
            </w:pPr>
            <w:r>
              <w:rPr>
                <w:rFonts w:ascii="宋体" w:hAnsi="宋体" w:cs="宋体"/>
                <w:sz w:val="24"/>
                <w:szCs w:val="24"/>
              </w:rPr>
              <w:t>5</w:t>
            </w:r>
          </w:p>
        </w:tc>
        <w:tc>
          <w:tcPr>
            <w:tcW w:w="3629" w:type="dxa"/>
            <w:noWrap w:val="0"/>
            <w:vAlign w:val="center"/>
          </w:tcPr>
          <w:p w14:paraId="26070FAE">
            <w:pPr>
              <w:spacing w:line="300" w:lineRule="auto"/>
              <w:jc w:val="center"/>
              <w:rPr>
                <w:rFonts w:ascii="宋体" w:hAnsi="宋体" w:cs="宋体"/>
                <w:sz w:val="24"/>
                <w:szCs w:val="24"/>
              </w:rPr>
            </w:pPr>
          </w:p>
        </w:tc>
        <w:tc>
          <w:tcPr>
            <w:tcW w:w="2980" w:type="dxa"/>
            <w:noWrap w:val="0"/>
            <w:vAlign w:val="center"/>
          </w:tcPr>
          <w:p w14:paraId="65183651">
            <w:pPr>
              <w:spacing w:line="300" w:lineRule="auto"/>
              <w:jc w:val="center"/>
              <w:rPr>
                <w:rFonts w:ascii="宋体" w:hAnsi="宋体" w:cs="宋体"/>
                <w:sz w:val="24"/>
                <w:szCs w:val="24"/>
              </w:rPr>
            </w:pPr>
          </w:p>
        </w:tc>
        <w:tc>
          <w:tcPr>
            <w:tcW w:w="1738" w:type="dxa"/>
            <w:noWrap w:val="0"/>
            <w:vAlign w:val="center"/>
          </w:tcPr>
          <w:p w14:paraId="45C683EA">
            <w:pPr>
              <w:spacing w:line="300" w:lineRule="auto"/>
              <w:jc w:val="center"/>
              <w:rPr>
                <w:rFonts w:ascii="宋体" w:hAnsi="宋体" w:cs="宋体"/>
                <w:sz w:val="24"/>
                <w:szCs w:val="24"/>
              </w:rPr>
            </w:pPr>
          </w:p>
        </w:tc>
      </w:tr>
      <w:tr w14:paraId="7133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14:paraId="7433D82B">
            <w:pPr>
              <w:spacing w:line="300" w:lineRule="auto"/>
              <w:jc w:val="center"/>
              <w:rPr>
                <w:rFonts w:ascii="宋体" w:hAnsi="宋体" w:cs="宋体"/>
                <w:sz w:val="24"/>
                <w:szCs w:val="24"/>
              </w:rPr>
            </w:pPr>
            <w:r>
              <w:rPr>
                <w:rFonts w:ascii="宋体" w:hAnsi="宋体" w:cs="宋体"/>
                <w:sz w:val="24"/>
                <w:szCs w:val="24"/>
              </w:rPr>
              <w:t>6</w:t>
            </w:r>
          </w:p>
        </w:tc>
        <w:tc>
          <w:tcPr>
            <w:tcW w:w="3629" w:type="dxa"/>
            <w:noWrap w:val="0"/>
            <w:vAlign w:val="center"/>
          </w:tcPr>
          <w:p w14:paraId="3EA182B8">
            <w:pPr>
              <w:spacing w:line="300" w:lineRule="auto"/>
              <w:jc w:val="center"/>
              <w:rPr>
                <w:rFonts w:ascii="宋体" w:hAnsi="宋体" w:cs="宋体"/>
                <w:sz w:val="24"/>
                <w:szCs w:val="24"/>
              </w:rPr>
            </w:pPr>
          </w:p>
        </w:tc>
        <w:tc>
          <w:tcPr>
            <w:tcW w:w="2980" w:type="dxa"/>
            <w:noWrap w:val="0"/>
            <w:vAlign w:val="center"/>
          </w:tcPr>
          <w:p w14:paraId="440010A6">
            <w:pPr>
              <w:spacing w:line="300" w:lineRule="auto"/>
              <w:jc w:val="center"/>
              <w:rPr>
                <w:rFonts w:ascii="宋体" w:hAnsi="宋体" w:cs="宋体"/>
                <w:sz w:val="24"/>
                <w:szCs w:val="24"/>
              </w:rPr>
            </w:pPr>
          </w:p>
        </w:tc>
        <w:tc>
          <w:tcPr>
            <w:tcW w:w="1738" w:type="dxa"/>
            <w:noWrap w:val="0"/>
            <w:vAlign w:val="center"/>
          </w:tcPr>
          <w:p w14:paraId="0D7EFFDA">
            <w:pPr>
              <w:spacing w:line="300" w:lineRule="auto"/>
              <w:jc w:val="center"/>
              <w:rPr>
                <w:rFonts w:ascii="宋体" w:hAnsi="宋体" w:cs="宋体"/>
                <w:sz w:val="24"/>
                <w:szCs w:val="24"/>
              </w:rPr>
            </w:pPr>
          </w:p>
        </w:tc>
      </w:tr>
      <w:tr w14:paraId="563A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14:paraId="7F7C41BA">
            <w:pPr>
              <w:spacing w:line="300" w:lineRule="auto"/>
              <w:jc w:val="center"/>
              <w:rPr>
                <w:rFonts w:ascii="宋体" w:hAnsi="宋体" w:cs="宋体"/>
                <w:sz w:val="24"/>
                <w:szCs w:val="24"/>
              </w:rPr>
            </w:pPr>
            <w:r>
              <w:rPr>
                <w:rFonts w:ascii="宋体" w:hAnsi="宋体" w:cs="宋体"/>
                <w:sz w:val="24"/>
                <w:szCs w:val="24"/>
              </w:rPr>
              <w:t>7</w:t>
            </w:r>
          </w:p>
        </w:tc>
        <w:tc>
          <w:tcPr>
            <w:tcW w:w="3629" w:type="dxa"/>
            <w:noWrap w:val="0"/>
            <w:vAlign w:val="center"/>
          </w:tcPr>
          <w:p w14:paraId="0E958E17">
            <w:pPr>
              <w:spacing w:line="300" w:lineRule="auto"/>
              <w:jc w:val="center"/>
              <w:rPr>
                <w:rFonts w:ascii="宋体" w:hAnsi="宋体" w:cs="宋体"/>
                <w:sz w:val="24"/>
                <w:szCs w:val="24"/>
              </w:rPr>
            </w:pPr>
          </w:p>
        </w:tc>
        <w:tc>
          <w:tcPr>
            <w:tcW w:w="2980" w:type="dxa"/>
            <w:noWrap w:val="0"/>
            <w:vAlign w:val="center"/>
          </w:tcPr>
          <w:p w14:paraId="0EA8F278">
            <w:pPr>
              <w:spacing w:line="300" w:lineRule="auto"/>
              <w:jc w:val="center"/>
              <w:rPr>
                <w:rFonts w:ascii="宋体" w:hAnsi="宋体" w:cs="宋体"/>
                <w:sz w:val="24"/>
                <w:szCs w:val="24"/>
              </w:rPr>
            </w:pPr>
          </w:p>
        </w:tc>
        <w:tc>
          <w:tcPr>
            <w:tcW w:w="1738" w:type="dxa"/>
            <w:noWrap w:val="0"/>
            <w:vAlign w:val="center"/>
          </w:tcPr>
          <w:p w14:paraId="34DA800F">
            <w:pPr>
              <w:spacing w:line="300" w:lineRule="auto"/>
              <w:jc w:val="center"/>
              <w:rPr>
                <w:rFonts w:ascii="宋体" w:hAnsi="宋体" w:cs="宋体"/>
                <w:sz w:val="24"/>
                <w:szCs w:val="24"/>
              </w:rPr>
            </w:pPr>
          </w:p>
        </w:tc>
      </w:tr>
      <w:tr w14:paraId="5E82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14:paraId="3599EBEE">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3629" w:type="dxa"/>
            <w:noWrap w:val="0"/>
            <w:vAlign w:val="center"/>
          </w:tcPr>
          <w:p w14:paraId="4E620BB0">
            <w:pPr>
              <w:spacing w:line="300" w:lineRule="auto"/>
              <w:jc w:val="center"/>
              <w:rPr>
                <w:rFonts w:ascii="宋体" w:cs="宋体"/>
                <w:sz w:val="24"/>
                <w:szCs w:val="24"/>
              </w:rPr>
            </w:pPr>
          </w:p>
        </w:tc>
        <w:tc>
          <w:tcPr>
            <w:tcW w:w="2980" w:type="dxa"/>
            <w:noWrap w:val="0"/>
            <w:vAlign w:val="center"/>
          </w:tcPr>
          <w:p w14:paraId="2C3DE164">
            <w:pPr>
              <w:spacing w:line="300" w:lineRule="auto"/>
              <w:jc w:val="center"/>
              <w:rPr>
                <w:rFonts w:ascii="宋体" w:cs="宋体"/>
                <w:sz w:val="24"/>
                <w:szCs w:val="24"/>
              </w:rPr>
            </w:pPr>
          </w:p>
        </w:tc>
        <w:tc>
          <w:tcPr>
            <w:tcW w:w="1738" w:type="dxa"/>
            <w:noWrap w:val="0"/>
            <w:vAlign w:val="center"/>
          </w:tcPr>
          <w:p w14:paraId="5C15965C">
            <w:pPr>
              <w:spacing w:line="300" w:lineRule="auto"/>
              <w:jc w:val="center"/>
              <w:rPr>
                <w:rFonts w:ascii="宋体" w:cs="宋体"/>
                <w:sz w:val="24"/>
                <w:szCs w:val="24"/>
              </w:rPr>
            </w:pPr>
          </w:p>
        </w:tc>
      </w:tr>
      <w:tr w14:paraId="1023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14:paraId="114159D1">
            <w:pPr>
              <w:spacing w:line="300" w:lineRule="auto"/>
              <w:jc w:val="center"/>
              <w:rPr>
                <w:rFonts w:ascii="宋体" w:cs="宋体"/>
                <w:sz w:val="24"/>
                <w:szCs w:val="24"/>
              </w:rPr>
            </w:pPr>
            <w:r>
              <w:rPr>
                <w:rFonts w:hint="eastAsia" w:ascii="宋体" w:hAnsi="宋体" w:cs="宋体"/>
                <w:sz w:val="24"/>
                <w:szCs w:val="24"/>
              </w:rPr>
              <w:t>…</w:t>
            </w:r>
          </w:p>
        </w:tc>
        <w:tc>
          <w:tcPr>
            <w:tcW w:w="3629" w:type="dxa"/>
            <w:noWrap w:val="0"/>
            <w:vAlign w:val="center"/>
          </w:tcPr>
          <w:p w14:paraId="66BFF763">
            <w:pPr>
              <w:spacing w:line="300" w:lineRule="auto"/>
              <w:jc w:val="center"/>
              <w:rPr>
                <w:rFonts w:ascii="宋体" w:cs="宋体"/>
                <w:sz w:val="24"/>
                <w:szCs w:val="24"/>
              </w:rPr>
            </w:pPr>
          </w:p>
        </w:tc>
        <w:tc>
          <w:tcPr>
            <w:tcW w:w="2980" w:type="dxa"/>
            <w:noWrap w:val="0"/>
            <w:vAlign w:val="center"/>
          </w:tcPr>
          <w:p w14:paraId="07571BE7">
            <w:pPr>
              <w:spacing w:line="300" w:lineRule="auto"/>
              <w:jc w:val="center"/>
              <w:rPr>
                <w:rFonts w:ascii="宋体" w:cs="宋体"/>
                <w:sz w:val="24"/>
                <w:szCs w:val="24"/>
              </w:rPr>
            </w:pPr>
          </w:p>
        </w:tc>
        <w:tc>
          <w:tcPr>
            <w:tcW w:w="1738" w:type="dxa"/>
            <w:noWrap w:val="0"/>
            <w:vAlign w:val="center"/>
          </w:tcPr>
          <w:p w14:paraId="53676A36">
            <w:pPr>
              <w:spacing w:line="300" w:lineRule="auto"/>
              <w:jc w:val="center"/>
              <w:rPr>
                <w:rFonts w:ascii="宋体" w:cs="宋体"/>
                <w:sz w:val="24"/>
                <w:szCs w:val="24"/>
              </w:rPr>
            </w:pPr>
          </w:p>
        </w:tc>
      </w:tr>
    </w:tbl>
    <w:p w14:paraId="5413FB05">
      <w:pPr>
        <w:adjustRightInd w:val="0"/>
        <w:snapToGrid w:val="0"/>
        <w:spacing w:line="300" w:lineRule="auto"/>
        <w:rPr>
          <w:rFonts w:ascii="宋体" w:hAnsi="宋体" w:cs="宋体"/>
          <w:sz w:val="24"/>
          <w:szCs w:val="24"/>
        </w:rPr>
      </w:pPr>
      <w:r>
        <w:rPr>
          <w:rFonts w:hint="eastAsia" w:ascii="宋体" w:hAnsi="宋体" w:cs="宋体"/>
          <w:sz w:val="24"/>
          <w:szCs w:val="24"/>
        </w:rPr>
        <w:t>说明：供应商应对照采购文件“第三章 采购需求”中的商务要求条款逐条说明已对采购文件作出了实质性的响应，并说明响应情况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szCs w:val="24"/>
        </w:rPr>
        <w:t>。特别对有具体数量要求的指标，供应商应提供具体数值。</w:t>
      </w:r>
    </w:p>
    <w:p w14:paraId="2E5618C6">
      <w:pPr>
        <w:adjustRightInd w:val="0"/>
        <w:snapToGrid w:val="0"/>
        <w:spacing w:line="300" w:lineRule="auto"/>
        <w:ind w:left="720" w:hanging="720" w:hangingChars="300"/>
        <w:rPr>
          <w:rFonts w:hint="eastAsia" w:ascii="宋体" w:hAnsi="宋体" w:cs="宋体"/>
          <w:sz w:val="24"/>
          <w:szCs w:val="24"/>
        </w:rPr>
      </w:pPr>
    </w:p>
    <w:p w14:paraId="3A166413">
      <w:pPr>
        <w:adjustRightInd w:val="0"/>
        <w:snapToGrid w:val="0"/>
        <w:spacing w:line="300" w:lineRule="auto"/>
        <w:ind w:left="720" w:hanging="720" w:hangingChars="300"/>
        <w:rPr>
          <w:rFonts w:hint="eastAsia" w:ascii="宋体" w:cs="宋体"/>
          <w:sz w:val="24"/>
          <w:szCs w:val="24"/>
        </w:rPr>
      </w:pPr>
    </w:p>
    <w:p w14:paraId="2AF2016E">
      <w:pPr>
        <w:spacing w:line="440" w:lineRule="exact"/>
        <w:rPr>
          <w:sz w:val="24"/>
          <w:szCs w:val="24"/>
          <w:u w:val="single"/>
        </w:rPr>
      </w:pPr>
      <w:r>
        <w:rPr>
          <w:sz w:val="24"/>
          <w:szCs w:val="24"/>
        </w:rPr>
        <w:t>供应商名称（公章）：</w:t>
      </w:r>
    </w:p>
    <w:p w14:paraId="6A2D9E6A">
      <w:pPr>
        <w:spacing w:line="440" w:lineRule="exact"/>
        <w:rPr>
          <w:sz w:val="24"/>
          <w:szCs w:val="24"/>
        </w:rPr>
      </w:pPr>
      <w:r>
        <w:rPr>
          <w:rFonts w:hint="eastAsia"/>
          <w:sz w:val="24"/>
          <w:szCs w:val="24"/>
        </w:rPr>
        <w:t>法定代表人或授权代表（签字或盖章）：</w:t>
      </w:r>
    </w:p>
    <w:p w14:paraId="2E412B1B">
      <w:pPr>
        <w:spacing w:line="440" w:lineRule="exact"/>
        <w:rPr>
          <w:sz w:val="24"/>
          <w:szCs w:val="24"/>
        </w:rPr>
      </w:pPr>
      <w:r>
        <w:rPr>
          <w:rFonts w:hint="eastAsia"/>
          <w:sz w:val="24"/>
          <w:szCs w:val="24"/>
        </w:rPr>
        <w:t>日期：</w:t>
      </w:r>
    </w:p>
    <w:bookmarkEnd w:id="60"/>
    <w:p w14:paraId="63B8828C">
      <w:pPr>
        <w:spacing w:line="440" w:lineRule="exact"/>
        <w:ind w:left="360" w:hanging="360" w:hangingChars="150"/>
        <w:rPr>
          <w:rFonts w:ascii="Calibri" w:hAnsi="Calibri"/>
          <w:bCs/>
          <w:color w:val="FF0000"/>
          <w:sz w:val="24"/>
          <w:szCs w:val="24"/>
        </w:rPr>
      </w:pPr>
    </w:p>
    <w:p w14:paraId="0CAD7F93">
      <w:pPr>
        <w:spacing w:line="440" w:lineRule="exact"/>
        <w:ind w:left="360" w:hanging="360" w:hangingChars="150"/>
        <w:rPr>
          <w:rFonts w:ascii="Calibri" w:hAnsi="Calibri"/>
          <w:bCs/>
          <w:color w:val="FF0000"/>
          <w:sz w:val="24"/>
          <w:szCs w:val="24"/>
        </w:rPr>
      </w:pPr>
    </w:p>
    <w:p w14:paraId="15F8C507">
      <w:pPr>
        <w:ind w:firstLine="0"/>
        <w:jc w:val="both"/>
        <w:rPr>
          <w:rFonts w:hint="eastAsia" w:asciiTheme="minorEastAsia" w:hAnsiTheme="minorEastAsia" w:eastAsiaTheme="minorEastAsia" w:cstheme="minorEastAsia"/>
          <w:b/>
          <w:sz w:val="28"/>
          <w:szCs w:val="28"/>
          <w:lang w:val="en-US" w:eastAsia="zh-CN"/>
        </w:rPr>
      </w:pPr>
    </w:p>
    <w:p w14:paraId="71080F01">
      <w:pPr>
        <w:keepNext/>
        <w:keepLines/>
        <w:spacing w:before="260" w:after="260" w:line="360" w:lineRule="auto"/>
        <w:ind w:left="0" w:leftChars="0" w:firstLine="0" w:firstLineChars="0"/>
        <w:outlineLvl w:val="1"/>
        <w:rPr>
          <w:rFonts w:hint="default" w:ascii="黑体" w:hAnsi="黑体" w:eastAsia="黑体"/>
          <w:sz w:val="32"/>
          <w:szCs w:val="32"/>
          <w:lang w:val="en-US" w:eastAsia="zh-CN"/>
        </w:rPr>
      </w:pPr>
      <w:r>
        <w:rPr>
          <w:rFonts w:hint="eastAsia" w:ascii="黑体" w:hAnsi="黑体" w:eastAsia="黑体"/>
          <w:sz w:val="32"/>
          <w:szCs w:val="32"/>
          <w:lang w:val="en-US" w:eastAsia="zh-CN"/>
        </w:rPr>
        <w:t>附件7：</w:t>
      </w:r>
      <w:r>
        <w:rPr>
          <w:rFonts w:hint="eastAsia" w:ascii="黑体" w:hAnsi="黑体" w:eastAsia="黑体"/>
          <w:sz w:val="32"/>
          <w:szCs w:val="32"/>
        </w:rPr>
        <w:t xml:space="preserve"> </w:t>
      </w:r>
      <w:r>
        <w:rPr>
          <w:rFonts w:hint="eastAsia" w:ascii="黑体" w:hAnsi="黑体" w:eastAsia="黑体"/>
          <w:sz w:val="32"/>
          <w:szCs w:val="32"/>
          <w:lang w:val="en-US" w:eastAsia="zh-CN"/>
        </w:rPr>
        <w:t>拟投入服务人员一览表</w:t>
      </w:r>
    </w:p>
    <w:p w14:paraId="2DB2C0B8">
      <w:pPr>
        <w:spacing w:line="380" w:lineRule="exact"/>
        <w:jc w:val="center"/>
        <w:rPr>
          <w:rFonts w:hint="eastAsia" w:ascii="宋体" w:hAnsi="宋体"/>
          <w:b/>
          <w:color w:val="auto"/>
          <w:sz w:val="28"/>
          <w:szCs w:val="28"/>
          <w:highlight w:val="none"/>
        </w:rPr>
      </w:pPr>
    </w:p>
    <w:p w14:paraId="4262A601">
      <w:pPr>
        <w:spacing w:line="360" w:lineRule="auto"/>
        <w:rPr>
          <w:rFonts w:hint="eastAsia"/>
          <w:bCs/>
          <w:sz w:val="24"/>
          <w:szCs w:val="24"/>
        </w:rPr>
      </w:pPr>
      <w:r>
        <w:rPr>
          <w:rFonts w:hint="eastAsia"/>
          <w:bCs/>
          <w:sz w:val="24"/>
          <w:szCs w:val="24"/>
        </w:rPr>
        <w:t>项目名称：</w:t>
      </w:r>
      <w:r>
        <w:rPr>
          <w:rFonts w:hint="eastAsia" w:ascii="黑体" w:hAnsi="黑体" w:eastAsia="黑体"/>
          <w:bCs/>
          <w:sz w:val="28"/>
          <w:szCs w:val="28"/>
        </w:rPr>
        <w:t>大冶市人民医院</w:t>
      </w:r>
      <w:r>
        <w:rPr>
          <w:rFonts w:hint="eastAsia" w:ascii="黑体" w:hAnsi="黑体" w:eastAsia="黑体"/>
          <w:bCs/>
          <w:sz w:val="28"/>
          <w:szCs w:val="28"/>
          <w:lang w:val="en-US" w:eastAsia="zh-CN"/>
        </w:rPr>
        <w:t>法律顾问服务</w:t>
      </w:r>
      <w:r>
        <w:rPr>
          <w:rFonts w:hint="eastAsia" w:ascii="黑体" w:hAnsi="黑体" w:eastAsia="黑体"/>
          <w:bCs/>
          <w:sz w:val="28"/>
          <w:szCs w:val="28"/>
        </w:rPr>
        <w:t>项目</w:t>
      </w:r>
      <w:r>
        <w:rPr>
          <w:rFonts w:hint="eastAsia" w:ascii="黑体" w:hAnsi="黑体" w:eastAsia="黑体"/>
          <w:bCs/>
          <w:sz w:val="28"/>
          <w:szCs w:val="28"/>
          <w:lang w:val="en-US" w:eastAsia="zh-CN"/>
        </w:rPr>
        <w:t>二次</w:t>
      </w:r>
      <w:r>
        <w:rPr>
          <w:rFonts w:hint="eastAsia"/>
          <w:bCs/>
          <w:sz w:val="24"/>
          <w:szCs w:val="24"/>
        </w:rPr>
        <w:t xml:space="preserve">                   </w:t>
      </w:r>
    </w:p>
    <w:p w14:paraId="045C3713">
      <w:pPr>
        <w:spacing w:line="380" w:lineRule="exact"/>
        <w:jc w:val="both"/>
        <w:rPr>
          <w:rFonts w:hint="eastAsia" w:ascii="宋体" w:hAnsi="宋体"/>
          <w:b/>
          <w:color w:val="auto"/>
          <w:sz w:val="28"/>
          <w:szCs w:val="28"/>
          <w:highlight w:val="none"/>
        </w:rPr>
      </w:pPr>
      <w:r>
        <w:rPr>
          <w:rFonts w:hint="eastAsia"/>
          <w:bCs/>
          <w:sz w:val="24"/>
          <w:szCs w:val="24"/>
        </w:rPr>
        <w:t xml:space="preserve">项目编号：  </w:t>
      </w:r>
      <w:r>
        <w:rPr>
          <w:rFonts w:hint="eastAsia"/>
          <w:bCs/>
          <w:sz w:val="24"/>
          <w:szCs w:val="24"/>
          <w:highlight w:val="none"/>
        </w:rPr>
        <w:t>YECG2025-0</w:t>
      </w:r>
      <w:r>
        <w:rPr>
          <w:rFonts w:hint="eastAsia"/>
          <w:bCs/>
          <w:sz w:val="24"/>
          <w:szCs w:val="24"/>
          <w:highlight w:val="none"/>
          <w:lang w:val="en-US" w:eastAsia="zh-CN"/>
        </w:rPr>
        <w:t>702</w:t>
      </w:r>
      <w:r>
        <w:rPr>
          <w:rFonts w:hint="eastAsia"/>
          <w:bCs/>
          <w:sz w:val="24"/>
          <w:szCs w:val="24"/>
          <w:highlight w:val="none"/>
        </w:rPr>
        <w:t xml:space="preserve">号 </w:t>
      </w:r>
      <w:r>
        <w:rPr>
          <w:rFonts w:hint="eastAsia"/>
          <w:bCs/>
          <w:sz w:val="24"/>
          <w:szCs w:val="24"/>
        </w:rPr>
        <w:t xml:space="preserve">    </w:t>
      </w:r>
    </w:p>
    <w:p w14:paraId="54F1D584">
      <w:pPr>
        <w:jc w:val="center"/>
        <w:rPr>
          <w:rFonts w:hint="eastAsia" w:ascii="宋体" w:hAnsi="宋体"/>
          <w:b/>
          <w:bCs/>
          <w:color w:val="auto"/>
          <w:sz w:val="28"/>
          <w:szCs w:val="28"/>
          <w:highlight w:val="none"/>
        </w:rPr>
      </w:pPr>
    </w:p>
    <w:p w14:paraId="2E47C793">
      <w:pPr>
        <w:jc w:val="center"/>
        <w:rPr>
          <w:rFonts w:hint="eastAsia" w:ascii="宋体" w:hAnsi="宋体"/>
          <w:b/>
          <w:bCs/>
          <w:color w:val="auto"/>
          <w:sz w:val="28"/>
          <w:szCs w:val="28"/>
          <w:highlight w:val="none"/>
        </w:rPr>
      </w:pPr>
      <w:r>
        <w:rPr>
          <w:rFonts w:hint="eastAsia" w:ascii="宋体" w:hAnsi="宋体"/>
          <w:b/>
          <w:bCs/>
          <w:color w:val="auto"/>
          <w:sz w:val="28"/>
          <w:szCs w:val="28"/>
          <w:highlight w:val="none"/>
        </w:rPr>
        <w:t>项目负责人简历表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035"/>
        <w:gridCol w:w="1134"/>
        <w:gridCol w:w="1275"/>
        <w:gridCol w:w="1843"/>
        <w:gridCol w:w="2126"/>
      </w:tblGrid>
      <w:tr w14:paraId="0849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99" w:type="dxa"/>
            <w:noWrap w:val="0"/>
            <w:vAlign w:val="center"/>
          </w:tcPr>
          <w:p w14:paraId="13D3FF7A">
            <w:pPr>
              <w:spacing w:line="380" w:lineRule="exact"/>
              <w:jc w:val="center"/>
              <w:rPr>
                <w:rFonts w:hint="eastAsia" w:ascii="宋体" w:hAnsi="宋体"/>
                <w:color w:val="auto"/>
                <w:highlight w:val="none"/>
              </w:rPr>
            </w:pPr>
            <w:r>
              <w:rPr>
                <w:rFonts w:hint="eastAsia" w:ascii="宋体" w:hAnsi="宋体"/>
                <w:color w:val="auto"/>
                <w:highlight w:val="none"/>
              </w:rPr>
              <w:t>姓  名</w:t>
            </w:r>
          </w:p>
        </w:tc>
        <w:tc>
          <w:tcPr>
            <w:tcW w:w="1035" w:type="dxa"/>
            <w:noWrap w:val="0"/>
            <w:vAlign w:val="center"/>
          </w:tcPr>
          <w:p w14:paraId="5581C371">
            <w:pPr>
              <w:spacing w:line="380" w:lineRule="exact"/>
              <w:jc w:val="center"/>
              <w:rPr>
                <w:rFonts w:hint="eastAsia" w:ascii="宋体" w:hAnsi="宋体"/>
                <w:color w:val="auto"/>
                <w:highlight w:val="none"/>
              </w:rPr>
            </w:pPr>
          </w:p>
        </w:tc>
        <w:tc>
          <w:tcPr>
            <w:tcW w:w="1134" w:type="dxa"/>
            <w:noWrap w:val="0"/>
            <w:vAlign w:val="center"/>
          </w:tcPr>
          <w:p w14:paraId="465548FC">
            <w:pPr>
              <w:spacing w:line="380" w:lineRule="exact"/>
              <w:ind w:left="0" w:leftChars="0" w:firstLine="0" w:firstLineChars="0"/>
              <w:jc w:val="both"/>
              <w:rPr>
                <w:rFonts w:hint="eastAsia" w:ascii="宋体" w:hAnsi="宋体"/>
                <w:color w:val="auto"/>
                <w:highlight w:val="none"/>
              </w:rPr>
            </w:pPr>
            <w:r>
              <w:rPr>
                <w:rFonts w:hint="eastAsia" w:ascii="宋体" w:hAnsi="宋体"/>
                <w:color w:val="auto"/>
                <w:highlight w:val="none"/>
              </w:rPr>
              <w:t>年  龄</w:t>
            </w:r>
          </w:p>
        </w:tc>
        <w:tc>
          <w:tcPr>
            <w:tcW w:w="1275" w:type="dxa"/>
            <w:noWrap w:val="0"/>
            <w:vAlign w:val="center"/>
          </w:tcPr>
          <w:p w14:paraId="17D3E896">
            <w:pPr>
              <w:spacing w:line="380" w:lineRule="exact"/>
              <w:jc w:val="center"/>
              <w:rPr>
                <w:rFonts w:hint="eastAsia" w:ascii="宋体" w:hAnsi="宋体"/>
                <w:color w:val="auto"/>
                <w:highlight w:val="none"/>
              </w:rPr>
            </w:pPr>
          </w:p>
        </w:tc>
        <w:tc>
          <w:tcPr>
            <w:tcW w:w="1843" w:type="dxa"/>
            <w:noWrap w:val="0"/>
            <w:vAlign w:val="center"/>
          </w:tcPr>
          <w:p w14:paraId="3C6AE1A6">
            <w:pPr>
              <w:spacing w:line="380" w:lineRule="exact"/>
              <w:jc w:val="center"/>
              <w:rPr>
                <w:rFonts w:hint="eastAsia" w:ascii="宋体" w:hAnsi="宋体"/>
                <w:color w:val="auto"/>
                <w:highlight w:val="none"/>
              </w:rPr>
            </w:pPr>
            <w:r>
              <w:rPr>
                <w:rFonts w:hint="eastAsia" w:ascii="宋体" w:hAnsi="宋体"/>
                <w:color w:val="auto"/>
                <w:highlight w:val="none"/>
              </w:rPr>
              <w:t>学历</w:t>
            </w:r>
          </w:p>
        </w:tc>
        <w:tc>
          <w:tcPr>
            <w:tcW w:w="2126" w:type="dxa"/>
            <w:noWrap w:val="0"/>
            <w:vAlign w:val="center"/>
          </w:tcPr>
          <w:p w14:paraId="6606058B">
            <w:pPr>
              <w:spacing w:line="380" w:lineRule="exact"/>
              <w:jc w:val="center"/>
              <w:rPr>
                <w:rFonts w:hint="eastAsia" w:ascii="宋体" w:hAnsi="宋体"/>
                <w:color w:val="auto"/>
                <w:highlight w:val="none"/>
              </w:rPr>
            </w:pPr>
          </w:p>
        </w:tc>
      </w:tr>
      <w:tr w14:paraId="79B4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noWrap w:val="0"/>
            <w:vAlign w:val="center"/>
          </w:tcPr>
          <w:p w14:paraId="5BBB413C">
            <w:pPr>
              <w:spacing w:line="380" w:lineRule="exact"/>
              <w:jc w:val="center"/>
              <w:rPr>
                <w:rFonts w:hint="eastAsia" w:ascii="宋体" w:hAnsi="宋体"/>
                <w:color w:val="auto"/>
                <w:highlight w:val="none"/>
              </w:rPr>
            </w:pPr>
            <w:r>
              <w:rPr>
                <w:rFonts w:hint="eastAsia" w:ascii="宋体" w:hAnsi="宋体"/>
                <w:color w:val="auto"/>
                <w:highlight w:val="none"/>
              </w:rPr>
              <w:t>职  称</w:t>
            </w:r>
          </w:p>
        </w:tc>
        <w:tc>
          <w:tcPr>
            <w:tcW w:w="1035" w:type="dxa"/>
            <w:noWrap w:val="0"/>
            <w:vAlign w:val="center"/>
          </w:tcPr>
          <w:p w14:paraId="6AD58DA1">
            <w:pPr>
              <w:spacing w:line="380" w:lineRule="exact"/>
              <w:jc w:val="center"/>
              <w:rPr>
                <w:rFonts w:hint="eastAsia" w:ascii="宋体" w:hAnsi="宋体"/>
                <w:color w:val="auto"/>
                <w:highlight w:val="none"/>
              </w:rPr>
            </w:pPr>
          </w:p>
        </w:tc>
        <w:tc>
          <w:tcPr>
            <w:tcW w:w="1134" w:type="dxa"/>
            <w:noWrap w:val="0"/>
            <w:vAlign w:val="center"/>
          </w:tcPr>
          <w:p w14:paraId="22B1C89D">
            <w:pPr>
              <w:spacing w:line="380" w:lineRule="exact"/>
              <w:ind w:left="0" w:leftChars="0" w:firstLine="0" w:firstLineChars="0"/>
              <w:jc w:val="both"/>
              <w:rPr>
                <w:rFonts w:hint="eastAsia" w:ascii="宋体" w:hAnsi="宋体"/>
                <w:color w:val="auto"/>
                <w:highlight w:val="none"/>
              </w:rPr>
            </w:pPr>
            <w:r>
              <w:rPr>
                <w:rFonts w:hint="eastAsia" w:ascii="宋体" w:hAnsi="宋体"/>
                <w:color w:val="auto"/>
                <w:highlight w:val="none"/>
              </w:rPr>
              <w:t>职  务</w:t>
            </w:r>
          </w:p>
        </w:tc>
        <w:tc>
          <w:tcPr>
            <w:tcW w:w="1275" w:type="dxa"/>
            <w:noWrap w:val="0"/>
            <w:vAlign w:val="center"/>
          </w:tcPr>
          <w:p w14:paraId="5164B991">
            <w:pPr>
              <w:spacing w:line="380" w:lineRule="exact"/>
              <w:jc w:val="center"/>
              <w:rPr>
                <w:rFonts w:hint="eastAsia" w:ascii="宋体" w:hAnsi="宋体"/>
                <w:color w:val="auto"/>
                <w:highlight w:val="none"/>
              </w:rPr>
            </w:pPr>
          </w:p>
        </w:tc>
        <w:tc>
          <w:tcPr>
            <w:tcW w:w="1843" w:type="dxa"/>
            <w:noWrap w:val="0"/>
            <w:vAlign w:val="center"/>
          </w:tcPr>
          <w:p w14:paraId="7E6744D5">
            <w:pPr>
              <w:spacing w:line="380" w:lineRule="exact"/>
              <w:jc w:val="center"/>
              <w:rPr>
                <w:rFonts w:hint="eastAsia" w:ascii="宋体" w:hAnsi="宋体"/>
                <w:color w:val="auto"/>
                <w:highlight w:val="none"/>
              </w:rPr>
            </w:pPr>
            <w:r>
              <w:rPr>
                <w:rFonts w:hint="eastAsia" w:ascii="宋体" w:hAnsi="宋体"/>
                <w:color w:val="auto"/>
                <w:highlight w:val="none"/>
              </w:rPr>
              <w:t>拟在本项目任职</w:t>
            </w:r>
          </w:p>
        </w:tc>
        <w:tc>
          <w:tcPr>
            <w:tcW w:w="2126" w:type="dxa"/>
            <w:noWrap w:val="0"/>
            <w:vAlign w:val="center"/>
          </w:tcPr>
          <w:p w14:paraId="5F637094">
            <w:pPr>
              <w:spacing w:line="380" w:lineRule="exact"/>
              <w:jc w:val="center"/>
              <w:rPr>
                <w:rFonts w:hint="eastAsia" w:ascii="宋体" w:hAnsi="宋体"/>
                <w:color w:val="auto"/>
                <w:highlight w:val="none"/>
              </w:rPr>
            </w:pPr>
          </w:p>
        </w:tc>
      </w:tr>
      <w:tr w14:paraId="71C2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99" w:type="dxa"/>
            <w:noWrap w:val="0"/>
            <w:vAlign w:val="center"/>
          </w:tcPr>
          <w:p w14:paraId="168B66EE">
            <w:pPr>
              <w:spacing w:line="380" w:lineRule="exact"/>
              <w:jc w:val="center"/>
              <w:rPr>
                <w:rFonts w:hint="eastAsia" w:ascii="宋体" w:hAnsi="宋体"/>
                <w:color w:val="auto"/>
                <w:highlight w:val="none"/>
              </w:rPr>
            </w:pPr>
            <w:r>
              <w:rPr>
                <w:rFonts w:hint="eastAsia" w:ascii="宋体" w:hAnsi="宋体"/>
                <w:color w:val="auto"/>
                <w:highlight w:val="none"/>
              </w:rPr>
              <w:t>毕业学校</w:t>
            </w:r>
          </w:p>
        </w:tc>
        <w:tc>
          <w:tcPr>
            <w:tcW w:w="7413" w:type="dxa"/>
            <w:gridSpan w:val="5"/>
            <w:noWrap w:val="0"/>
            <w:vAlign w:val="center"/>
          </w:tcPr>
          <w:p w14:paraId="7F0B0966">
            <w:pPr>
              <w:spacing w:line="380" w:lineRule="exact"/>
              <w:jc w:val="center"/>
              <w:rPr>
                <w:rFonts w:hint="eastAsia" w:ascii="宋体" w:hAnsi="宋体"/>
                <w:color w:val="auto"/>
                <w:highlight w:val="none"/>
              </w:rPr>
            </w:pPr>
            <w:r>
              <w:rPr>
                <w:rFonts w:hint="eastAsia" w:ascii="宋体" w:hAnsi="宋体"/>
                <w:color w:val="auto"/>
                <w:highlight w:val="none"/>
              </w:rPr>
              <w:t>年毕业于                  学校            专业</w:t>
            </w:r>
          </w:p>
        </w:tc>
      </w:tr>
      <w:tr w14:paraId="387A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12" w:type="dxa"/>
            <w:gridSpan w:val="6"/>
            <w:noWrap w:val="0"/>
            <w:vAlign w:val="center"/>
          </w:tcPr>
          <w:p w14:paraId="6CFF2DEB">
            <w:pPr>
              <w:spacing w:line="380" w:lineRule="exact"/>
              <w:jc w:val="center"/>
              <w:rPr>
                <w:rFonts w:hint="eastAsia" w:ascii="宋体" w:hAnsi="宋体"/>
                <w:color w:val="auto"/>
                <w:highlight w:val="none"/>
              </w:rPr>
            </w:pPr>
            <w:r>
              <w:rPr>
                <w:rFonts w:hint="eastAsia" w:ascii="宋体" w:hAnsi="宋体"/>
                <w:color w:val="auto"/>
                <w:highlight w:val="none"/>
              </w:rPr>
              <w:t>主要工作经历</w:t>
            </w:r>
          </w:p>
        </w:tc>
      </w:tr>
      <w:tr w14:paraId="69BA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599" w:type="dxa"/>
            <w:noWrap w:val="0"/>
            <w:vAlign w:val="center"/>
          </w:tcPr>
          <w:p w14:paraId="2F0C7A70">
            <w:pPr>
              <w:spacing w:line="380" w:lineRule="exact"/>
              <w:ind w:left="0" w:leftChars="0" w:firstLine="0" w:firstLineChars="0"/>
              <w:jc w:val="both"/>
              <w:rPr>
                <w:rFonts w:hint="eastAsia" w:ascii="宋体" w:hAnsi="宋体"/>
                <w:color w:val="auto"/>
                <w:highlight w:val="none"/>
              </w:rPr>
            </w:pPr>
            <w:r>
              <w:rPr>
                <w:rFonts w:hint="eastAsia" w:ascii="宋体" w:hAnsi="宋体"/>
                <w:color w:val="auto"/>
                <w:highlight w:val="none"/>
              </w:rPr>
              <w:t>时  间</w:t>
            </w:r>
          </w:p>
        </w:tc>
        <w:tc>
          <w:tcPr>
            <w:tcW w:w="5287" w:type="dxa"/>
            <w:gridSpan w:val="4"/>
            <w:noWrap w:val="0"/>
            <w:vAlign w:val="center"/>
          </w:tcPr>
          <w:p w14:paraId="24980098">
            <w:pPr>
              <w:spacing w:line="38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工作经历</w:t>
            </w:r>
          </w:p>
        </w:tc>
        <w:tc>
          <w:tcPr>
            <w:tcW w:w="2126" w:type="dxa"/>
            <w:noWrap w:val="0"/>
            <w:vAlign w:val="center"/>
          </w:tcPr>
          <w:p w14:paraId="60C847F3">
            <w:pPr>
              <w:spacing w:line="380" w:lineRule="exact"/>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备注</w:t>
            </w:r>
          </w:p>
        </w:tc>
      </w:tr>
      <w:tr w14:paraId="420D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99" w:type="dxa"/>
            <w:noWrap w:val="0"/>
            <w:vAlign w:val="center"/>
          </w:tcPr>
          <w:p w14:paraId="79834ADD">
            <w:pPr>
              <w:spacing w:line="380" w:lineRule="exact"/>
              <w:jc w:val="center"/>
              <w:rPr>
                <w:rFonts w:hint="eastAsia" w:ascii="宋体" w:hAnsi="宋体"/>
                <w:color w:val="auto"/>
                <w:highlight w:val="none"/>
              </w:rPr>
            </w:pPr>
          </w:p>
        </w:tc>
        <w:tc>
          <w:tcPr>
            <w:tcW w:w="5287" w:type="dxa"/>
            <w:gridSpan w:val="4"/>
            <w:noWrap w:val="0"/>
            <w:vAlign w:val="center"/>
          </w:tcPr>
          <w:p w14:paraId="58B2EF06">
            <w:pPr>
              <w:spacing w:line="380" w:lineRule="exact"/>
              <w:jc w:val="center"/>
              <w:rPr>
                <w:rFonts w:hint="eastAsia" w:ascii="宋体" w:hAnsi="宋体"/>
                <w:color w:val="auto"/>
                <w:highlight w:val="none"/>
              </w:rPr>
            </w:pPr>
          </w:p>
        </w:tc>
        <w:tc>
          <w:tcPr>
            <w:tcW w:w="2126" w:type="dxa"/>
            <w:noWrap w:val="0"/>
            <w:vAlign w:val="center"/>
          </w:tcPr>
          <w:p w14:paraId="397868C0">
            <w:pPr>
              <w:spacing w:line="380" w:lineRule="exact"/>
              <w:jc w:val="center"/>
              <w:rPr>
                <w:rFonts w:hint="eastAsia" w:ascii="宋体" w:hAnsi="宋体"/>
                <w:color w:val="auto"/>
                <w:highlight w:val="none"/>
              </w:rPr>
            </w:pPr>
          </w:p>
        </w:tc>
      </w:tr>
      <w:tr w14:paraId="41AB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99" w:type="dxa"/>
            <w:noWrap w:val="0"/>
            <w:vAlign w:val="center"/>
          </w:tcPr>
          <w:p w14:paraId="15273BC1">
            <w:pPr>
              <w:spacing w:line="380" w:lineRule="exact"/>
              <w:jc w:val="center"/>
              <w:rPr>
                <w:rFonts w:hint="eastAsia" w:ascii="宋体" w:hAnsi="宋体"/>
                <w:color w:val="auto"/>
                <w:highlight w:val="none"/>
              </w:rPr>
            </w:pPr>
          </w:p>
        </w:tc>
        <w:tc>
          <w:tcPr>
            <w:tcW w:w="5287" w:type="dxa"/>
            <w:gridSpan w:val="4"/>
            <w:noWrap w:val="0"/>
            <w:vAlign w:val="center"/>
          </w:tcPr>
          <w:p w14:paraId="0EAC2223">
            <w:pPr>
              <w:spacing w:line="380" w:lineRule="exact"/>
              <w:jc w:val="center"/>
              <w:rPr>
                <w:rFonts w:hint="eastAsia" w:ascii="宋体" w:hAnsi="宋体"/>
                <w:color w:val="auto"/>
                <w:highlight w:val="none"/>
              </w:rPr>
            </w:pPr>
          </w:p>
        </w:tc>
        <w:tc>
          <w:tcPr>
            <w:tcW w:w="2126" w:type="dxa"/>
            <w:noWrap w:val="0"/>
            <w:vAlign w:val="center"/>
          </w:tcPr>
          <w:p w14:paraId="21DE8C6D">
            <w:pPr>
              <w:spacing w:line="380" w:lineRule="exact"/>
              <w:jc w:val="center"/>
              <w:rPr>
                <w:rFonts w:hint="eastAsia" w:ascii="宋体" w:hAnsi="宋体"/>
                <w:color w:val="auto"/>
                <w:highlight w:val="none"/>
              </w:rPr>
            </w:pPr>
          </w:p>
        </w:tc>
      </w:tr>
      <w:tr w14:paraId="2FEA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99" w:type="dxa"/>
            <w:noWrap w:val="0"/>
            <w:vAlign w:val="center"/>
          </w:tcPr>
          <w:p w14:paraId="0FDA8B8B">
            <w:pPr>
              <w:spacing w:line="380" w:lineRule="exact"/>
              <w:jc w:val="center"/>
              <w:rPr>
                <w:rFonts w:hint="eastAsia" w:ascii="宋体" w:hAnsi="宋体"/>
                <w:color w:val="auto"/>
                <w:highlight w:val="none"/>
              </w:rPr>
            </w:pPr>
          </w:p>
        </w:tc>
        <w:tc>
          <w:tcPr>
            <w:tcW w:w="5287" w:type="dxa"/>
            <w:gridSpan w:val="4"/>
            <w:noWrap w:val="0"/>
            <w:vAlign w:val="center"/>
          </w:tcPr>
          <w:p w14:paraId="73575206">
            <w:pPr>
              <w:spacing w:line="380" w:lineRule="exact"/>
              <w:jc w:val="center"/>
              <w:rPr>
                <w:rFonts w:hint="eastAsia" w:ascii="宋体" w:hAnsi="宋体"/>
                <w:color w:val="auto"/>
                <w:highlight w:val="none"/>
              </w:rPr>
            </w:pPr>
          </w:p>
        </w:tc>
        <w:tc>
          <w:tcPr>
            <w:tcW w:w="2126" w:type="dxa"/>
            <w:noWrap w:val="0"/>
            <w:vAlign w:val="center"/>
          </w:tcPr>
          <w:p w14:paraId="233DB624">
            <w:pPr>
              <w:spacing w:line="380" w:lineRule="exact"/>
              <w:jc w:val="center"/>
              <w:rPr>
                <w:rFonts w:hint="eastAsia" w:ascii="宋体" w:hAnsi="宋体"/>
                <w:color w:val="auto"/>
                <w:highlight w:val="none"/>
              </w:rPr>
            </w:pPr>
          </w:p>
        </w:tc>
      </w:tr>
      <w:tr w14:paraId="40FB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99" w:type="dxa"/>
            <w:noWrap w:val="0"/>
            <w:vAlign w:val="center"/>
          </w:tcPr>
          <w:p w14:paraId="78A75F61">
            <w:pPr>
              <w:spacing w:line="380" w:lineRule="exact"/>
              <w:jc w:val="center"/>
              <w:rPr>
                <w:rFonts w:hint="eastAsia" w:ascii="宋体" w:hAnsi="宋体"/>
                <w:color w:val="auto"/>
                <w:highlight w:val="none"/>
              </w:rPr>
            </w:pPr>
          </w:p>
        </w:tc>
        <w:tc>
          <w:tcPr>
            <w:tcW w:w="5287" w:type="dxa"/>
            <w:gridSpan w:val="4"/>
            <w:noWrap w:val="0"/>
            <w:vAlign w:val="center"/>
          </w:tcPr>
          <w:p w14:paraId="732DD040">
            <w:pPr>
              <w:spacing w:line="380" w:lineRule="exact"/>
              <w:jc w:val="center"/>
              <w:rPr>
                <w:rFonts w:hint="eastAsia" w:ascii="宋体" w:hAnsi="宋体"/>
                <w:color w:val="auto"/>
                <w:highlight w:val="none"/>
              </w:rPr>
            </w:pPr>
          </w:p>
        </w:tc>
        <w:tc>
          <w:tcPr>
            <w:tcW w:w="2126" w:type="dxa"/>
            <w:noWrap w:val="0"/>
            <w:vAlign w:val="center"/>
          </w:tcPr>
          <w:p w14:paraId="0D322B93">
            <w:pPr>
              <w:spacing w:line="380" w:lineRule="exact"/>
              <w:jc w:val="center"/>
              <w:rPr>
                <w:rFonts w:hint="eastAsia" w:ascii="宋体" w:hAnsi="宋体"/>
                <w:color w:val="auto"/>
                <w:highlight w:val="none"/>
              </w:rPr>
            </w:pPr>
          </w:p>
        </w:tc>
      </w:tr>
      <w:tr w14:paraId="7BC4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99" w:type="dxa"/>
            <w:noWrap w:val="0"/>
            <w:vAlign w:val="center"/>
          </w:tcPr>
          <w:p w14:paraId="3AED7A2C">
            <w:pPr>
              <w:spacing w:line="380" w:lineRule="exact"/>
              <w:jc w:val="center"/>
              <w:rPr>
                <w:rFonts w:hint="eastAsia" w:ascii="宋体" w:hAnsi="宋体"/>
                <w:color w:val="auto"/>
                <w:highlight w:val="none"/>
              </w:rPr>
            </w:pPr>
          </w:p>
        </w:tc>
        <w:tc>
          <w:tcPr>
            <w:tcW w:w="5287" w:type="dxa"/>
            <w:gridSpan w:val="4"/>
            <w:noWrap w:val="0"/>
            <w:vAlign w:val="center"/>
          </w:tcPr>
          <w:p w14:paraId="4CACAE6E">
            <w:pPr>
              <w:spacing w:line="380" w:lineRule="exact"/>
              <w:jc w:val="center"/>
              <w:rPr>
                <w:rFonts w:hint="eastAsia" w:ascii="宋体" w:hAnsi="宋体"/>
                <w:color w:val="auto"/>
                <w:highlight w:val="none"/>
              </w:rPr>
            </w:pPr>
          </w:p>
        </w:tc>
        <w:tc>
          <w:tcPr>
            <w:tcW w:w="2126" w:type="dxa"/>
            <w:noWrap w:val="0"/>
            <w:vAlign w:val="center"/>
          </w:tcPr>
          <w:p w14:paraId="24FE292B">
            <w:pPr>
              <w:spacing w:line="380" w:lineRule="exact"/>
              <w:jc w:val="center"/>
              <w:rPr>
                <w:rFonts w:hint="eastAsia" w:ascii="宋体" w:hAnsi="宋体"/>
                <w:color w:val="auto"/>
                <w:highlight w:val="none"/>
              </w:rPr>
            </w:pPr>
          </w:p>
        </w:tc>
      </w:tr>
      <w:tr w14:paraId="684B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99" w:type="dxa"/>
            <w:noWrap w:val="0"/>
            <w:vAlign w:val="center"/>
          </w:tcPr>
          <w:p w14:paraId="5AA9C2CB">
            <w:pPr>
              <w:spacing w:line="380" w:lineRule="exact"/>
              <w:jc w:val="center"/>
              <w:rPr>
                <w:rFonts w:hint="eastAsia" w:ascii="宋体" w:hAnsi="宋体"/>
                <w:color w:val="auto"/>
                <w:highlight w:val="none"/>
              </w:rPr>
            </w:pPr>
          </w:p>
        </w:tc>
        <w:tc>
          <w:tcPr>
            <w:tcW w:w="5287" w:type="dxa"/>
            <w:gridSpan w:val="4"/>
            <w:noWrap w:val="0"/>
            <w:vAlign w:val="center"/>
          </w:tcPr>
          <w:p w14:paraId="5C24B28A">
            <w:pPr>
              <w:spacing w:line="380" w:lineRule="exact"/>
              <w:jc w:val="center"/>
              <w:rPr>
                <w:rFonts w:hint="eastAsia" w:ascii="宋体" w:hAnsi="宋体"/>
                <w:color w:val="auto"/>
                <w:highlight w:val="none"/>
              </w:rPr>
            </w:pPr>
          </w:p>
        </w:tc>
        <w:tc>
          <w:tcPr>
            <w:tcW w:w="2126" w:type="dxa"/>
            <w:noWrap w:val="0"/>
            <w:vAlign w:val="center"/>
          </w:tcPr>
          <w:p w14:paraId="1362C7DE">
            <w:pPr>
              <w:spacing w:line="380" w:lineRule="exact"/>
              <w:jc w:val="center"/>
              <w:rPr>
                <w:rFonts w:hint="eastAsia" w:ascii="宋体" w:hAnsi="宋体"/>
                <w:color w:val="auto"/>
                <w:highlight w:val="none"/>
              </w:rPr>
            </w:pPr>
          </w:p>
        </w:tc>
      </w:tr>
      <w:tr w14:paraId="4369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99" w:type="dxa"/>
            <w:noWrap w:val="0"/>
            <w:vAlign w:val="center"/>
          </w:tcPr>
          <w:p w14:paraId="4AC98F3D">
            <w:pPr>
              <w:spacing w:line="380" w:lineRule="exact"/>
              <w:jc w:val="center"/>
              <w:rPr>
                <w:rFonts w:hint="eastAsia" w:ascii="宋体" w:hAnsi="宋体"/>
                <w:color w:val="auto"/>
                <w:highlight w:val="none"/>
              </w:rPr>
            </w:pPr>
          </w:p>
        </w:tc>
        <w:tc>
          <w:tcPr>
            <w:tcW w:w="5287" w:type="dxa"/>
            <w:gridSpan w:val="4"/>
            <w:noWrap w:val="0"/>
            <w:vAlign w:val="center"/>
          </w:tcPr>
          <w:p w14:paraId="49919243">
            <w:pPr>
              <w:spacing w:line="380" w:lineRule="exact"/>
              <w:jc w:val="center"/>
              <w:rPr>
                <w:rFonts w:hint="eastAsia" w:ascii="宋体" w:hAnsi="宋体"/>
                <w:color w:val="auto"/>
                <w:highlight w:val="none"/>
              </w:rPr>
            </w:pPr>
          </w:p>
        </w:tc>
        <w:tc>
          <w:tcPr>
            <w:tcW w:w="2126" w:type="dxa"/>
            <w:noWrap w:val="0"/>
            <w:vAlign w:val="center"/>
          </w:tcPr>
          <w:p w14:paraId="4426FC13">
            <w:pPr>
              <w:spacing w:line="380" w:lineRule="exact"/>
              <w:jc w:val="center"/>
              <w:rPr>
                <w:rFonts w:hint="eastAsia" w:ascii="宋体" w:hAnsi="宋体"/>
                <w:color w:val="auto"/>
                <w:highlight w:val="none"/>
              </w:rPr>
            </w:pPr>
          </w:p>
        </w:tc>
      </w:tr>
    </w:tbl>
    <w:p w14:paraId="7B70134B">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注：后附人员相关证书：身份证复印件、</w:t>
      </w:r>
      <w:r>
        <w:rPr>
          <w:rFonts w:hint="eastAsia" w:ascii="宋体" w:hAnsi="宋体"/>
          <w:b/>
          <w:bCs/>
          <w:color w:val="auto"/>
          <w:sz w:val="24"/>
          <w:highlight w:val="none"/>
          <w:lang w:val="en-US" w:eastAsia="zh-CN"/>
        </w:rPr>
        <w:t>毕业证、</w:t>
      </w:r>
      <w:r>
        <w:rPr>
          <w:rFonts w:hint="eastAsia" w:ascii="宋体" w:hAnsi="宋体"/>
          <w:b/>
          <w:bCs/>
          <w:color w:val="auto"/>
          <w:sz w:val="24"/>
          <w:highlight w:val="none"/>
        </w:rPr>
        <w:t>资格证书复印件等。</w:t>
      </w:r>
    </w:p>
    <w:p w14:paraId="53AD3CD5">
      <w:pPr>
        <w:spacing w:line="380" w:lineRule="exact"/>
        <w:jc w:val="center"/>
        <w:rPr>
          <w:rFonts w:hint="eastAsia" w:ascii="宋体" w:hAnsi="宋体"/>
          <w:b/>
          <w:color w:val="auto"/>
          <w:sz w:val="28"/>
          <w:szCs w:val="28"/>
          <w:highlight w:val="none"/>
        </w:rPr>
      </w:pPr>
    </w:p>
    <w:p w14:paraId="721E4CD4">
      <w:pPr>
        <w:spacing w:line="380" w:lineRule="exact"/>
        <w:jc w:val="center"/>
        <w:rPr>
          <w:rFonts w:hint="eastAsia" w:ascii="宋体" w:hAnsi="宋体"/>
          <w:b/>
          <w:color w:val="auto"/>
          <w:sz w:val="28"/>
          <w:szCs w:val="28"/>
          <w:highlight w:val="none"/>
        </w:rPr>
      </w:pPr>
    </w:p>
    <w:p w14:paraId="6A46DD12">
      <w:pPr>
        <w:spacing w:line="380" w:lineRule="exact"/>
        <w:jc w:val="center"/>
        <w:rPr>
          <w:rFonts w:hint="eastAsia" w:ascii="宋体" w:hAnsi="宋体"/>
          <w:b/>
          <w:color w:val="auto"/>
          <w:sz w:val="28"/>
          <w:szCs w:val="28"/>
          <w:highlight w:val="none"/>
        </w:rPr>
      </w:pPr>
    </w:p>
    <w:p w14:paraId="3248242D">
      <w:pPr>
        <w:spacing w:line="380" w:lineRule="exact"/>
        <w:ind w:left="0" w:leftChars="0" w:firstLine="0" w:firstLineChars="0"/>
        <w:jc w:val="both"/>
        <w:rPr>
          <w:rFonts w:hint="eastAsia" w:ascii="宋体" w:hAnsi="宋体"/>
          <w:b/>
          <w:color w:val="auto"/>
          <w:sz w:val="28"/>
          <w:szCs w:val="28"/>
          <w:highlight w:val="none"/>
        </w:rPr>
      </w:pPr>
    </w:p>
    <w:p w14:paraId="092338C3">
      <w:pPr>
        <w:spacing w:line="38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拟投入</w:t>
      </w:r>
      <w:r>
        <w:rPr>
          <w:rFonts w:hint="eastAsia" w:ascii="宋体" w:hAnsi="宋体"/>
          <w:b/>
          <w:color w:val="auto"/>
          <w:sz w:val="28"/>
          <w:szCs w:val="28"/>
          <w:highlight w:val="none"/>
          <w:lang w:val="en-US" w:eastAsia="zh-CN"/>
        </w:rPr>
        <w:t>项目团队</w:t>
      </w:r>
      <w:r>
        <w:rPr>
          <w:rFonts w:hint="eastAsia" w:ascii="宋体" w:hAnsi="宋体"/>
          <w:b/>
          <w:color w:val="auto"/>
          <w:sz w:val="28"/>
          <w:szCs w:val="28"/>
          <w:highlight w:val="none"/>
        </w:rPr>
        <w:t>服务人员一览表</w:t>
      </w:r>
    </w:p>
    <w:p w14:paraId="4A86244E">
      <w:pPr>
        <w:spacing w:line="380" w:lineRule="exact"/>
        <w:jc w:val="center"/>
        <w:rPr>
          <w:rFonts w:hint="eastAsia" w:ascii="宋体" w:hAnsi="宋体"/>
          <w:b/>
          <w:color w:val="auto"/>
          <w:sz w:val="28"/>
          <w:szCs w:val="28"/>
          <w:highlight w:val="none"/>
        </w:rPr>
      </w:pPr>
    </w:p>
    <w:tbl>
      <w:tblPr>
        <w:tblStyle w:val="18"/>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07"/>
        <w:gridCol w:w="1029"/>
        <w:gridCol w:w="776"/>
        <w:gridCol w:w="1688"/>
        <w:gridCol w:w="1584"/>
        <w:gridCol w:w="1305"/>
      </w:tblGrid>
      <w:tr w14:paraId="527D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267" w:type="dxa"/>
            <w:noWrap w:val="0"/>
            <w:vAlign w:val="center"/>
          </w:tcPr>
          <w:p w14:paraId="0ADE0E24">
            <w:pPr>
              <w:jc w:val="center"/>
              <w:rPr>
                <w:rFonts w:hint="eastAsia" w:ascii="宋体" w:hAnsi="宋体"/>
                <w:color w:val="auto"/>
                <w:highlight w:val="none"/>
              </w:rPr>
            </w:pPr>
            <w:r>
              <w:rPr>
                <w:rFonts w:hint="eastAsia" w:ascii="宋体" w:hAnsi="宋体"/>
                <w:color w:val="auto"/>
                <w:highlight w:val="none"/>
              </w:rPr>
              <w:t>姓名</w:t>
            </w:r>
          </w:p>
        </w:tc>
        <w:tc>
          <w:tcPr>
            <w:tcW w:w="807" w:type="dxa"/>
            <w:noWrap w:val="0"/>
            <w:vAlign w:val="center"/>
          </w:tcPr>
          <w:p w14:paraId="1B1E9804">
            <w:pPr>
              <w:ind w:left="0" w:leftChars="0" w:firstLine="0" w:firstLineChars="0"/>
              <w:jc w:val="both"/>
              <w:rPr>
                <w:rFonts w:hint="eastAsia" w:ascii="宋体" w:hAnsi="宋体"/>
                <w:color w:val="auto"/>
                <w:highlight w:val="none"/>
              </w:rPr>
            </w:pPr>
            <w:r>
              <w:rPr>
                <w:rFonts w:hint="eastAsia" w:ascii="宋体" w:hAnsi="宋体"/>
                <w:color w:val="auto"/>
                <w:highlight w:val="none"/>
              </w:rPr>
              <w:t>年龄</w:t>
            </w:r>
          </w:p>
        </w:tc>
        <w:tc>
          <w:tcPr>
            <w:tcW w:w="1029" w:type="dxa"/>
            <w:noWrap w:val="0"/>
            <w:vAlign w:val="center"/>
          </w:tcPr>
          <w:p w14:paraId="6CE51B52">
            <w:pPr>
              <w:spacing w:line="380" w:lineRule="exact"/>
              <w:ind w:left="0" w:leftChars="0" w:firstLine="220" w:firstLineChars="100"/>
              <w:jc w:val="both"/>
              <w:rPr>
                <w:rFonts w:hint="eastAsia" w:ascii="宋体" w:hAnsi="宋体"/>
                <w:color w:val="auto"/>
                <w:highlight w:val="none"/>
              </w:rPr>
            </w:pPr>
            <w:r>
              <w:rPr>
                <w:rFonts w:hint="eastAsia" w:ascii="宋体" w:hAnsi="宋体"/>
                <w:color w:val="auto"/>
                <w:highlight w:val="none"/>
              </w:rPr>
              <w:t>性别</w:t>
            </w:r>
          </w:p>
        </w:tc>
        <w:tc>
          <w:tcPr>
            <w:tcW w:w="776" w:type="dxa"/>
            <w:noWrap w:val="0"/>
            <w:vAlign w:val="center"/>
          </w:tcPr>
          <w:p w14:paraId="4C69E502">
            <w:pPr>
              <w:spacing w:line="380" w:lineRule="exact"/>
              <w:ind w:left="0" w:leftChars="0" w:firstLine="0" w:firstLineChars="0"/>
              <w:jc w:val="both"/>
              <w:rPr>
                <w:rFonts w:hint="eastAsia" w:ascii="宋体" w:hAnsi="宋体"/>
                <w:color w:val="auto"/>
                <w:highlight w:val="none"/>
              </w:rPr>
            </w:pPr>
            <w:r>
              <w:rPr>
                <w:rFonts w:hint="eastAsia" w:ascii="宋体" w:hAnsi="宋体"/>
                <w:color w:val="auto"/>
                <w:highlight w:val="none"/>
              </w:rPr>
              <w:t>学历</w:t>
            </w:r>
          </w:p>
        </w:tc>
        <w:tc>
          <w:tcPr>
            <w:tcW w:w="1688" w:type="dxa"/>
            <w:noWrap w:val="0"/>
            <w:vAlign w:val="center"/>
          </w:tcPr>
          <w:p w14:paraId="66729D98">
            <w:pPr>
              <w:spacing w:line="380" w:lineRule="exact"/>
              <w:ind w:left="0" w:leftChars="0" w:firstLine="440" w:firstLineChars="200"/>
              <w:jc w:val="both"/>
              <w:rPr>
                <w:rFonts w:hint="eastAsia" w:ascii="宋体" w:hAnsi="宋体"/>
                <w:color w:val="auto"/>
                <w:highlight w:val="none"/>
              </w:rPr>
            </w:pPr>
            <w:r>
              <w:rPr>
                <w:rFonts w:hint="eastAsia" w:ascii="宋体" w:hAnsi="宋体"/>
                <w:color w:val="auto"/>
                <w:highlight w:val="none"/>
              </w:rPr>
              <w:t>证书</w:t>
            </w:r>
          </w:p>
        </w:tc>
        <w:tc>
          <w:tcPr>
            <w:tcW w:w="1584" w:type="dxa"/>
            <w:noWrap w:val="0"/>
            <w:vAlign w:val="center"/>
          </w:tcPr>
          <w:p w14:paraId="2981029F">
            <w:pPr>
              <w:spacing w:line="380" w:lineRule="exact"/>
              <w:ind w:left="0" w:leftChars="0" w:firstLine="0" w:firstLineChars="0"/>
              <w:jc w:val="both"/>
              <w:rPr>
                <w:rFonts w:hint="eastAsia" w:ascii="宋体" w:hAnsi="宋体"/>
                <w:color w:val="auto"/>
                <w:highlight w:val="none"/>
              </w:rPr>
            </w:pPr>
            <w:r>
              <w:rPr>
                <w:rFonts w:hint="eastAsia" w:ascii="宋体" w:hAnsi="宋体"/>
                <w:color w:val="auto"/>
                <w:highlight w:val="none"/>
              </w:rPr>
              <w:t>专业</w:t>
            </w:r>
          </w:p>
        </w:tc>
        <w:tc>
          <w:tcPr>
            <w:tcW w:w="1305" w:type="dxa"/>
            <w:noWrap w:val="0"/>
            <w:vAlign w:val="center"/>
          </w:tcPr>
          <w:p w14:paraId="4CF22F70">
            <w:pPr>
              <w:spacing w:line="380" w:lineRule="exact"/>
              <w:jc w:val="center"/>
              <w:rPr>
                <w:rFonts w:hint="eastAsia" w:ascii="宋体" w:hAnsi="宋体"/>
                <w:color w:val="auto"/>
                <w:highlight w:val="none"/>
              </w:rPr>
            </w:pPr>
            <w:r>
              <w:rPr>
                <w:rFonts w:hint="eastAsia" w:ascii="宋体" w:hAnsi="宋体"/>
                <w:color w:val="auto"/>
                <w:highlight w:val="none"/>
              </w:rPr>
              <w:t>备注</w:t>
            </w:r>
          </w:p>
        </w:tc>
      </w:tr>
      <w:tr w14:paraId="006C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67" w:type="dxa"/>
            <w:noWrap w:val="0"/>
            <w:vAlign w:val="center"/>
          </w:tcPr>
          <w:p w14:paraId="293A715E">
            <w:pPr>
              <w:spacing w:line="380" w:lineRule="exact"/>
              <w:jc w:val="center"/>
              <w:rPr>
                <w:rFonts w:hint="eastAsia" w:ascii="宋体" w:hAnsi="宋体"/>
                <w:color w:val="auto"/>
                <w:highlight w:val="none"/>
              </w:rPr>
            </w:pPr>
          </w:p>
        </w:tc>
        <w:tc>
          <w:tcPr>
            <w:tcW w:w="807" w:type="dxa"/>
            <w:noWrap w:val="0"/>
            <w:vAlign w:val="center"/>
          </w:tcPr>
          <w:p w14:paraId="5503732B">
            <w:pPr>
              <w:spacing w:line="380" w:lineRule="exact"/>
              <w:jc w:val="center"/>
              <w:rPr>
                <w:rFonts w:hint="eastAsia" w:ascii="宋体" w:hAnsi="宋体"/>
                <w:color w:val="auto"/>
                <w:highlight w:val="none"/>
              </w:rPr>
            </w:pPr>
          </w:p>
        </w:tc>
        <w:tc>
          <w:tcPr>
            <w:tcW w:w="1029" w:type="dxa"/>
            <w:noWrap w:val="0"/>
            <w:vAlign w:val="center"/>
          </w:tcPr>
          <w:p w14:paraId="20FA3DAA">
            <w:pPr>
              <w:spacing w:line="380" w:lineRule="exact"/>
              <w:jc w:val="center"/>
              <w:rPr>
                <w:rFonts w:hint="eastAsia" w:ascii="宋体" w:hAnsi="宋体"/>
                <w:color w:val="auto"/>
                <w:highlight w:val="none"/>
              </w:rPr>
            </w:pPr>
          </w:p>
        </w:tc>
        <w:tc>
          <w:tcPr>
            <w:tcW w:w="776" w:type="dxa"/>
            <w:noWrap w:val="0"/>
            <w:vAlign w:val="center"/>
          </w:tcPr>
          <w:p w14:paraId="43BFE49B">
            <w:pPr>
              <w:spacing w:line="380" w:lineRule="exact"/>
              <w:jc w:val="center"/>
              <w:rPr>
                <w:rFonts w:hint="eastAsia" w:ascii="宋体" w:hAnsi="宋体"/>
                <w:color w:val="auto"/>
                <w:highlight w:val="none"/>
              </w:rPr>
            </w:pPr>
          </w:p>
        </w:tc>
        <w:tc>
          <w:tcPr>
            <w:tcW w:w="1688" w:type="dxa"/>
            <w:noWrap w:val="0"/>
            <w:vAlign w:val="center"/>
          </w:tcPr>
          <w:p w14:paraId="1E483127">
            <w:pPr>
              <w:spacing w:line="380" w:lineRule="exact"/>
              <w:jc w:val="center"/>
              <w:rPr>
                <w:rFonts w:hint="eastAsia" w:ascii="宋体" w:hAnsi="宋体"/>
                <w:color w:val="auto"/>
                <w:highlight w:val="none"/>
              </w:rPr>
            </w:pPr>
          </w:p>
        </w:tc>
        <w:tc>
          <w:tcPr>
            <w:tcW w:w="1584" w:type="dxa"/>
            <w:noWrap w:val="0"/>
            <w:vAlign w:val="center"/>
          </w:tcPr>
          <w:p w14:paraId="3B3B6247">
            <w:pPr>
              <w:spacing w:line="380" w:lineRule="exact"/>
              <w:jc w:val="center"/>
              <w:rPr>
                <w:rFonts w:hint="eastAsia" w:ascii="宋体" w:hAnsi="宋体"/>
                <w:color w:val="auto"/>
                <w:highlight w:val="none"/>
              </w:rPr>
            </w:pPr>
          </w:p>
        </w:tc>
        <w:tc>
          <w:tcPr>
            <w:tcW w:w="1305" w:type="dxa"/>
            <w:noWrap w:val="0"/>
            <w:vAlign w:val="center"/>
          </w:tcPr>
          <w:p w14:paraId="10EE3748">
            <w:pPr>
              <w:spacing w:line="380" w:lineRule="exact"/>
              <w:jc w:val="center"/>
              <w:rPr>
                <w:rFonts w:hint="eastAsia" w:ascii="宋体" w:hAnsi="宋体"/>
                <w:color w:val="auto"/>
                <w:highlight w:val="none"/>
              </w:rPr>
            </w:pPr>
          </w:p>
        </w:tc>
      </w:tr>
      <w:tr w14:paraId="379A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67" w:type="dxa"/>
            <w:noWrap w:val="0"/>
            <w:vAlign w:val="center"/>
          </w:tcPr>
          <w:p w14:paraId="4AF26CC5">
            <w:pPr>
              <w:spacing w:line="380" w:lineRule="exact"/>
              <w:jc w:val="center"/>
              <w:rPr>
                <w:rFonts w:hint="eastAsia" w:ascii="宋体" w:hAnsi="宋体"/>
                <w:color w:val="auto"/>
                <w:highlight w:val="none"/>
              </w:rPr>
            </w:pPr>
          </w:p>
        </w:tc>
        <w:tc>
          <w:tcPr>
            <w:tcW w:w="807" w:type="dxa"/>
            <w:noWrap w:val="0"/>
            <w:vAlign w:val="center"/>
          </w:tcPr>
          <w:p w14:paraId="0AB3485B">
            <w:pPr>
              <w:spacing w:line="380" w:lineRule="exact"/>
              <w:jc w:val="center"/>
              <w:rPr>
                <w:rFonts w:hint="eastAsia" w:ascii="宋体" w:hAnsi="宋体"/>
                <w:color w:val="auto"/>
                <w:highlight w:val="none"/>
              </w:rPr>
            </w:pPr>
          </w:p>
        </w:tc>
        <w:tc>
          <w:tcPr>
            <w:tcW w:w="1029" w:type="dxa"/>
            <w:noWrap w:val="0"/>
            <w:vAlign w:val="center"/>
          </w:tcPr>
          <w:p w14:paraId="7DA1C6C1">
            <w:pPr>
              <w:spacing w:line="380" w:lineRule="exact"/>
              <w:jc w:val="center"/>
              <w:rPr>
                <w:rFonts w:hint="eastAsia" w:ascii="宋体" w:hAnsi="宋体"/>
                <w:color w:val="auto"/>
                <w:highlight w:val="none"/>
              </w:rPr>
            </w:pPr>
          </w:p>
        </w:tc>
        <w:tc>
          <w:tcPr>
            <w:tcW w:w="776" w:type="dxa"/>
            <w:noWrap w:val="0"/>
            <w:vAlign w:val="center"/>
          </w:tcPr>
          <w:p w14:paraId="7ECB7CE2">
            <w:pPr>
              <w:spacing w:line="380" w:lineRule="exact"/>
              <w:jc w:val="center"/>
              <w:rPr>
                <w:rFonts w:hint="eastAsia" w:ascii="宋体" w:hAnsi="宋体"/>
                <w:color w:val="auto"/>
                <w:highlight w:val="none"/>
              </w:rPr>
            </w:pPr>
          </w:p>
        </w:tc>
        <w:tc>
          <w:tcPr>
            <w:tcW w:w="1688" w:type="dxa"/>
            <w:noWrap w:val="0"/>
            <w:vAlign w:val="center"/>
          </w:tcPr>
          <w:p w14:paraId="041C926E">
            <w:pPr>
              <w:spacing w:line="380" w:lineRule="exact"/>
              <w:jc w:val="center"/>
              <w:rPr>
                <w:rFonts w:hint="eastAsia" w:ascii="宋体" w:hAnsi="宋体"/>
                <w:color w:val="auto"/>
                <w:highlight w:val="none"/>
              </w:rPr>
            </w:pPr>
          </w:p>
        </w:tc>
        <w:tc>
          <w:tcPr>
            <w:tcW w:w="1584" w:type="dxa"/>
            <w:noWrap w:val="0"/>
            <w:vAlign w:val="center"/>
          </w:tcPr>
          <w:p w14:paraId="2950F857">
            <w:pPr>
              <w:spacing w:line="380" w:lineRule="exact"/>
              <w:jc w:val="center"/>
              <w:rPr>
                <w:rFonts w:hint="eastAsia" w:ascii="宋体" w:hAnsi="宋体"/>
                <w:color w:val="auto"/>
                <w:highlight w:val="none"/>
              </w:rPr>
            </w:pPr>
          </w:p>
        </w:tc>
        <w:tc>
          <w:tcPr>
            <w:tcW w:w="1305" w:type="dxa"/>
            <w:noWrap w:val="0"/>
            <w:vAlign w:val="center"/>
          </w:tcPr>
          <w:p w14:paraId="2454550E">
            <w:pPr>
              <w:spacing w:line="380" w:lineRule="exact"/>
              <w:jc w:val="center"/>
              <w:rPr>
                <w:rFonts w:hint="eastAsia" w:ascii="宋体" w:hAnsi="宋体"/>
                <w:color w:val="auto"/>
                <w:highlight w:val="none"/>
              </w:rPr>
            </w:pPr>
          </w:p>
        </w:tc>
      </w:tr>
      <w:tr w14:paraId="0EE1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67" w:type="dxa"/>
            <w:noWrap w:val="0"/>
            <w:vAlign w:val="top"/>
          </w:tcPr>
          <w:p w14:paraId="596C3012">
            <w:pPr>
              <w:spacing w:line="380" w:lineRule="exact"/>
              <w:jc w:val="center"/>
              <w:rPr>
                <w:rFonts w:hint="eastAsia" w:ascii="宋体" w:hAnsi="宋体"/>
                <w:color w:val="auto"/>
                <w:highlight w:val="none"/>
              </w:rPr>
            </w:pPr>
          </w:p>
        </w:tc>
        <w:tc>
          <w:tcPr>
            <w:tcW w:w="807" w:type="dxa"/>
            <w:noWrap w:val="0"/>
            <w:vAlign w:val="top"/>
          </w:tcPr>
          <w:p w14:paraId="75B3D8E5">
            <w:pPr>
              <w:spacing w:line="380" w:lineRule="exact"/>
              <w:jc w:val="center"/>
              <w:rPr>
                <w:rFonts w:hint="eastAsia" w:ascii="宋体" w:hAnsi="宋体"/>
                <w:color w:val="auto"/>
                <w:highlight w:val="none"/>
              </w:rPr>
            </w:pPr>
          </w:p>
        </w:tc>
        <w:tc>
          <w:tcPr>
            <w:tcW w:w="1029" w:type="dxa"/>
            <w:noWrap w:val="0"/>
            <w:vAlign w:val="top"/>
          </w:tcPr>
          <w:p w14:paraId="12DFE973">
            <w:pPr>
              <w:spacing w:line="380" w:lineRule="exact"/>
              <w:jc w:val="center"/>
              <w:rPr>
                <w:rFonts w:hint="eastAsia" w:ascii="宋体" w:hAnsi="宋体"/>
                <w:color w:val="auto"/>
                <w:highlight w:val="none"/>
              </w:rPr>
            </w:pPr>
          </w:p>
        </w:tc>
        <w:tc>
          <w:tcPr>
            <w:tcW w:w="776" w:type="dxa"/>
            <w:noWrap w:val="0"/>
            <w:vAlign w:val="top"/>
          </w:tcPr>
          <w:p w14:paraId="4A882CD9">
            <w:pPr>
              <w:spacing w:line="380" w:lineRule="exact"/>
              <w:jc w:val="center"/>
              <w:rPr>
                <w:rFonts w:hint="eastAsia" w:ascii="宋体" w:hAnsi="宋体"/>
                <w:color w:val="auto"/>
                <w:highlight w:val="none"/>
              </w:rPr>
            </w:pPr>
          </w:p>
        </w:tc>
        <w:tc>
          <w:tcPr>
            <w:tcW w:w="1688" w:type="dxa"/>
            <w:noWrap w:val="0"/>
            <w:vAlign w:val="top"/>
          </w:tcPr>
          <w:p w14:paraId="4CADF20D">
            <w:pPr>
              <w:spacing w:line="380" w:lineRule="exact"/>
              <w:jc w:val="center"/>
              <w:rPr>
                <w:rFonts w:hint="eastAsia" w:ascii="宋体" w:hAnsi="宋体"/>
                <w:color w:val="auto"/>
                <w:highlight w:val="none"/>
              </w:rPr>
            </w:pPr>
          </w:p>
        </w:tc>
        <w:tc>
          <w:tcPr>
            <w:tcW w:w="1584" w:type="dxa"/>
            <w:noWrap w:val="0"/>
            <w:vAlign w:val="top"/>
          </w:tcPr>
          <w:p w14:paraId="2B6606A2">
            <w:pPr>
              <w:spacing w:line="380" w:lineRule="exact"/>
              <w:jc w:val="center"/>
              <w:rPr>
                <w:rFonts w:hint="eastAsia" w:ascii="宋体" w:hAnsi="宋体"/>
                <w:color w:val="auto"/>
                <w:highlight w:val="none"/>
              </w:rPr>
            </w:pPr>
          </w:p>
        </w:tc>
        <w:tc>
          <w:tcPr>
            <w:tcW w:w="1305" w:type="dxa"/>
            <w:noWrap w:val="0"/>
            <w:vAlign w:val="top"/>
          </w:tcPr>
          <w:p w14:paraId="69348D24">
            <w:pPr>
              <w:spacing w:line="380" w:lineRule="exact"/>
              <w:jc w:val="center"/>
              <w:rPr>
                <w:rFonts w:hint="eastAsia" w:ascii="宋体" w:hAnsi="宋体"/>
                <w:color w:val="auto"/>
                <w:highlight w:val="none"/>
              </w:rPr>
            </w:pPr>
          </w:p>
        </w:tc>
      </w:tr>
      <w:tr w14:paraId="551A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67" w:type="dxa"/>
            <w:noWrap w:val="0"/>
            <w:vAlign w:val="top"/>
          </w:tcPr>
          <w:p w14:paraId="41E6859B">
            <w:pPr>
              <w:spacing w:line="380" w:lineRule="exact"/>
              <w:jc w:val="center"/>
              <w:rPr>
                <w:rFonts w:hint="eastAsia" w:ascii="宋体" w:hAnsi="宋体"/>
                <w:color w:val="auto"/>
                <w:highlight w:val="none"/>
              </w:rPr>
            </w:pPr>
          </w:p>
        </w:tc>
        <w:tc>
          <w:tcPr>
            <w:tcW w:w="807" w:type="dxa"/>
            <w:noWrap w:val="0"/>
            <w:vAlign w:val="top"/>
          </w:tcPr>
          <w:p w14:paraId="0B4FA7D7">
            <w:pPr>
              <w:spacing w:line="380" w:lineRule="exact"/>
              <w:jc w:val="center"/>
              <w:rPr>
                <w:rFonts w:hint="eastAsia" w:ascii="宋体" w:hAnsi="宋体"/>
                <w:color w:val="auto"/>
                <w:highlight w:val="none"/>
              </w:rPr>
            </w:pPr>
          </w:p>
        </w:tc>
        <w:tc>
          <w:tcPr>
            <w:tcW w:w="1029" w:type="dxa"/>
            <w:noWrap w:val="0"/>
            <w:vAlign w:val="top"/>
          </w:tcPr>
          <w:p w14:paraId="5C7CEA11">
            <w:pPr>
              <w:spacing w:line="380" w:lineRule="exact"/>
              <w:jc w:val="center"/>
              <w:rPr>
                <w:rFonts w:hint="eastAsia" w:ascii="宋体" w:hAnsi="宋体"/>
                <w:color w:val="auto"/>
                <w:highlight w:val="none"/>
              </w:rPr>
            </w:pPr>
          </w:p>
        </w:tc>
        <w:tc>
          <w:tcPr>
            <w:tcW w:w="776" w:type="dxa"/>
            <w:noWrap w:val="0"/>
            <w:vAlign w:val="top"/>
          </w:tcPr>
          <w:p w14:paraId="58CC1612">
            <w:pPr>
              <w:spacing w:line="380" w:lineRule="exact"/>
              <w:jc w:val="center"/>
              <w:rPr>
                <w:rFonts w:hint="eastAsia" w:ascii="宋体" w:hAnsi="宋体"/>
                <w:color w:val="auto"/>
                <w:highlight w:val="none"/>
              </w:rPr>
            </w:pPr>
          </w:p>
        </w:tc>
        <w:tc>
          <w:tcPr>
            <w:tcW w:w="1688" w:type="dxa"/>
            <w:noWrap w:val="0"/>
            <w:vAlign w:val="top"/>
          </w:tcPr>
          <w:p w14:paraId="0DB6E890">
            <w:pPr>
              <w:spacing w:line="380" w:lineRule="exact"/>
              <w:jc w:val="center"/>
              <w:rPr>
                <w:rFonts w:hint="eastAsia" w:ascii="宋体" w:hAnsi="宋体"/>
                <w:color w:val="auto"/>
                <w:highlight w:val="none"/>
              </w:rPr>
            </w:pPr>
          </w:p>
        </w:tc>
        <w:tc>
          <w:tcPr>
            <w:tcW w:w="1584" w:type="dxa"/>
            <w:noWrap w:val="0"/>
            <w:vAlign w:val="top"/>
          </w:tcPr>
          <w:p w14:paraId="649D83AF">
            <w:pPr>
              <w:spacing w:line="380" w:lineRule="exact"/>
              <w:jc w:val="center"/>
              <w:rPr>
                <w:rFonts w:hint="eastAsia" w:ascii="宋体" w:hAnsi="宋体"/>
                <w:color w:val="auto"/>
                <w:highlight w:val="none"/>
              </w:rPr>
            </w:pPr>
          </w:p>
        </w:tc>
        <w:tc>
          <w:tcPr>
            <w:tcW w:w="1305" w:type="dxa"/>
            <w:noWrap w:val="0"/>
            <w:vAlign w:val="top"/>
          </w:tcPr>
          <w:p w14:paraId="4D491CEF">
            <w:pPr>
              <w:spacing w:line="380" w:lineRule="exact"/>
              <w:jc w:val="center"/>
              <w:rPr>
                <w:rFonts w:hint="eastAsia" w:ascii="宋体" w:hAnsi="宋体"/>
                <w:color w:val="auto"/>
                <w:highlight w:val="none"/>
              </w:rPr>
            </w:pPr>
          </w:p>
        </w:tc>
      </w:tr>
      <w:tr w14:paraId="6EB0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67" w:type="dxa"/>
            <w:noWrap w:val="0"/>
            <w:vAlign w:val="top"/>
          </w:tcPr>
          <w:p w14:paraId="08629E4F">
            <w:pPr>
              <w:spacing w:line="380" w:lineRule="exact"/>
              <w:jc w:val="center"/>
              <w:rPr>
                <w:rFonts w:hint="eastAsia" w:ascii="宋体" w:hAnsi="宋体"/>
                <w:color w:val="auto"/>
                <w:highlight w:val="none"/>
              </w:rPr>
            </w:pPr>
          </w:p>
        </w:tc>
        <w:tc>
          <w:tcPr>
            <w:tcW w:w="807" w:type="dxa"/>
            <w:noWrap w:val="0"/>
            <w:vAlign w:val="top"/>
          </w:tcPr>
          <w:p w14:paraId="15C0F1E1">
            <w:pPr>
              <w:spacing w:line="380" w:lineRule="exact"/>
              <w:jc w:val="center"/>
              <w:rPr>
                <w:rFonts w:hint="eastAsia" w:ascii="宋体" w:hAnsi="宋体"/>
                <w:color w:val="auto"/>
                <w:highlight w:val="none"/>
              </w:rPr>
            </w:pPr>
          </w:p>
        </w:tc>
        <w:tc>
          <w:tcPr>
            <w:tcW w:w="1029" w:type="dxa"/>
            <w:noWrap w:val="0"/>
            <w:vAlign w:val="top"/>
          </w:tcPr>
          <w:p w14:paraId="625083D5">
            <w:pPr>
              <w:spacing w:line="380" w:lineRule="exact"/>
              <w:jc w:val="center"/>
              <w:rPr>
                <w:rFonts w:hint="eastAsia" w:ascii="宋体" w:hAnsi="宋体"/>
                <w:color w:val="auto"/>
                <w:highlight w:val="none"/>
              </w:rPr>
            </w:pPr>
          </w:p>
        </w:tc>
        <w:tc>
          <w:tcPr>
            <w:tcW w:w="776" w:type="dxa"/>
            <w:noWrap w:val="0"/>
            <w:vAlign w:val="top"/>
          </w:tcPr>
          <w:p w14:paraId="42A0487C">
            <w:pPr>
              <w:spacing w:line="380" w:lineRule="exact"/>
              <w:jc w:val="center"/>
              <w:rPr>
                <w:rFonts w:hint="eastAsia" w:ascii="宋体" w:hAnsi="宋体"/>
                <w:color w:val="auto"/>
                <w:highlight w:val="none"/>
              </w:rPr>
            </w:pPr>
          </w:p>
        </w:tc>
        <w:tc>
          <w:tcPr>
            <w:tcW w:w="1688" w:type="dxa"/>
            <w:noWrap w:val="0"/>
            <w:vAlign w:val="top"/>
          </w:tcPr>
          <w:p w14:paraId="70AD214F">
            <w:pPr>
              <w:spacing w:line="380" w:lineRule="exact"/>
              <w:jc w:val="center"/>
              <w:rPr>
                <w:rFonts w:hint="eastAsia" w:ascii="宋体" w:hAnsi="宋体"/>
                <w:color w:val="auto"/>
                <w:highlight w:val="none"/>
              </w:rPr>
            </w:pPr>
          </w:p>
        </w:tc>
        <w:tc>
          <w:tcPr>
            <w:tcW w:w="1584" w:type="dxa"/>
            <w:noWrap w:val="0"/>
            <w:vAlign w:val="top"/>
          </w:tcPr>
          <w:p w14:paraId="03F8D314">
            <w:pPr>
              <w:spacing w:line="380" w:lineRule="exact"/>
              <w:jc w:val="center"/>
              <w:rPr>
                <w:rFonts w:hint="eastAsia" w:ascii="宋体" w:hAnsi="宋体"/>
                <w:color w:val="auto"/>
                <w:highlight w:val="none"/>
              </w:rPr>
            </w:pPr>
          </w:p>
        </w:tc>
        <w:tc>
          <w:tcPr>
            <w:tcW w:w="1305" w:type="dxa"/>
            <w:noWrap w:val="0"/>
            <w:vAlign w:val="top"/>
          </w:tcPr>
          <w:p w14:paraId="0D008434">
            <w:pPr>
              <w:spacing w:line="380" w:lineRule="exact"/>
              <w:jc w:val="center"/>
              <w:rPr>
                <w:rFonts w:hint="eastAsia" w:ascii="宋体" w:hAnsi="宋体"/>
                <w:color w:val="auto"/>
                <w:highlight w:val="none"/>
              </w:rPr>
            </w:pPr>
          </w:p>
        </w:tc>
      </w:tr>
      <w:tr w14:paraId="5B34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67" w:type="dxa"/>
            <w:noWrap w:val="0"/>
            <w:vAlign w:val="top"/>
          </w:tcPr>
          <w:p w14:paraId="2B48F3AD">
            <w:pPr>
              <w:spacing w:line="380" w:lineRule="exact"/>
              <w:jc w:val="center"/>
              <w:rPr>
                <w:rFonts w:hint="eastAsia" w:ascii="宋体" w:hAnsi="宋体"/>
                <w:color w:val="auto"/>
                <w:highlight w:val="none"/>
              </w:rPr>
            </w:pPr>
          </w:p>
        </w:tc>
        <w:tc>
          <w:tcPr>
            <w:tcW w:w="807" w:type="dxa"/>
            <w:noWrap w:val="0"/>
            <w:vAlign w:val="top"/>
          </w:tcPr>
          <w:p w14:paraId="71E636F6">
            <w:pPr>
              <w:spacing w:line="380" w:lineRule="exact"/>
              <w:jc w:val="center"/>
              <w:rPr>
                <w:rFonts w:hint="eastAsia" w:ascii="宋体" w:hAnsi="宋体"/>
                <w:color w:val="auto"/>
                <w:highlight w:val="none"/>
              </w:rPr>
            </w:pPr>
          </w:p>
        </w:tc>
        <w:tc>
          <w:tcPr>
            <w:tcW w:w="1029" w:type="dxa"/>
            <w:noWrap w:val="0"/>
            <w:vAlign w:val="top"/>
          </w:tcPr>
          <w:p w14:paraId="0A01FA24">
            <w:pPr>
              <w:spacing w:line="380" w:lineRule="exact"/>
              <w:jc w:val="center"/>
              <w:rPr>
                <w:rFonts w:hint="eastAsia" w:ascii="宋体" w:hAnsi="宋体"/>
                <w:color w:val="auto"/>
                <w:highlight w:val="none"/>
              </w:rPr>
            </w:pPr>
          </w:p>
        </w:tc>
        <w:tc>
          <w:tcPr>
            <w:tcW w:w="776" w:type="dxa"/>
            <w:noWrap w:val="0"/>
            <w:vAlign w:val="top"/>
          </w:tcPr>
          <w:p w14:paraId="300ADC80">
            <w:pPr>
              <w:spacing w:line="380" w:lineRule="exact"/>
              <w:jc w:val="center"/>
              <w:rPr>
                <w:rFonts w:hint="eastAsia" w:ascii="宋体" w:hAnsi="宋体"/>
                <w:color w:val="auto"/>
                <w:highlight w:val="none"/>
              </w:rPr>
            </w:pPr>
          </w:p>
        </w:tc>
        <w:tc>
          <w:tcPr>
            <w:tcW w:w="1688" w:type="dxa"/>
            <w:noWrap w:val="0"/>
            <w:vAlign w:val="top"/>
          </w:tcPr>
          <w:p w14:paraId="3D626242">
            <w:pPr>
              <w:spacing w:line="380" w:lineRule="exact"/>
              <w:jc w:val="center"/>
              <w:rPr>
                <w:rFonts w:hint="eastAsia" w:ascii="宋体" w:hAnsi="宋体"/>
                <w:color w:val="auto"/>
                <w:highlight w:val="none"/>
              </w:rPr>
            </w:pPr>
          </w:p>
        </w:tc>
        <w:tc>
          <w:tcPr>
            <w:tcW w:w="1584" w:type="dxa"/>
            <w:noWrap w:val="0"/>
            <w:vAlign w:val="top"/>
          </w:tcPr>
          <w:p w14:paraId="597591FE">
            <w:pPr>
              <w:spacing w:line="380" w:lineRule="exact"/>
              <w:jc w:val="center"/>
              <w:rPr>
                <w:rFonts w:hint="eastAsia" w:ascii="宋体" w:hAnsi="宋体"/>
                <w:color w:val="auto"/>
                <w:highlight w:val="none"/>
              </w:rPr>
            </w:pPr>
          </w:p>
        </w:tc>
        <w:tc>
          <w:tcPr>
            <w:tcW w:w="1305" w:type="dxa"/>
            <w:noWrap w:val="0"/>
            <w:vAlign w:val="top"/>
          </w:tcPr>
          <w:p w14:paraId="096BAE6E">
            <w:pPr>
              <w:spacing w:line="380" w:lineRule="exact"/>
              <w:jc w:val="center"/>
              <w:rPr>
                <w:rFonts w:hint="eastAsia" w:ascii="宋体" w:hAnsi="宋体"/>
                <w:color w:val="auto"/>
                <w:highlight w:val="none"/>
              </w:rPr>
            </w:pPr>
          </w:p>
        </w:tc>
      </w:tr>
      <w:tr w14:paraId="24BF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267" w:type="dxa"/>
            <w:noWrap w:val="0"/>
            <w:vAlign w:val="top"/>
          </w:tcPr>
          <w:p w14:paraId="42183D05">
            <w:pPr>
              <w:spacing w:line="380" w:lineRule="exact"/>
              <w:jc w:val="center"/>
              <w:rPr>
                <w:rFonts w:hint="eastAsia" w:ascii="宋体" w:hAnsi="宋体"/>
                <w:color w:val="auto"/>
                <w:highlight w:val="none"/>
              </w:rPr>
            </w:pPr>
          </w:p>
        </w:tc>
        <w:tc>
          <w:tcPr>
            <w:tcW w:w="807" w:type="dxa"/>
            <w:noWrap w:val="0"/>
            <w:vAlign w:val="top"/>
          </w:tcPr>
          <w:p w14:paraId="50BC5C9D">
            <w:pPr>
              <w:spacing w:line="380" w:lineRule="exact"/>
              <w:jc w:val="center"/>
              <w:rPr>
                <w:rFonts w:hint="eastAsia" w:ascii="宋体" w:hAnsi="宋体"/>
                <w:color w:val="auto"/>
                <w:highlight w:val="none"/>
              </w:rPr>
            </w:pPr>
          </w:p>
        </w:tc>
        <w:tc>
          <w:tcPr>
            <w:tcW w:w="1029" w:type="dxa"/>
            <w:noWrap w:val="0"/>
            <w:vAlign w:val="top"/>
          </w:tcPr>
          <w:p w14:paraId="5E02F86E">
            <w:pPr>
              <w:spacing w:line="380" w:lineRule="exact"/>
              <w:jc w:val="center"/>
              <w:rPr>
                <w:rFonts w:hint="eastAsia" w:ascii="宋体" w:hAnsi="宋体"/>
                <w:color w:val="auto"/>
                <w:highlight w:val="none"/>
              </w:rPr>
            </w:pPr>
          </w:p>
        </w:tc>
        <w:tc>
          <w:tcPr>
            <w:tcW w:w="776" w:type="dxa"/>
            <w:noWrap w:val="0"/>
            <w:vAlign w:val="top"/>
          </w:tcPr>
          <w:p w14:paraId="730EBE14">
            <w:pPr>
              <w:spacing w:line="380" w:lineRule="exact"/>
              <w:jc w:val="center"/>
              <w:rPr>
                <w:rFonts w:hint="eastAsia" w:ascii="宋体" w:hAnsi="宋体"/>
                <w:color w:val="auto"/>
                <w:highlight w:val="none"/>
              </w:rPr>
            </w:pPr>
          </w:p>
        </w:tc>
        <w:tc>
          <w:tcPr>
            <w:tcW w:w="1688" w:type="dxa"/>
            <w:noWrap w:val="0"/>
            <w:vAlign w:val="top"/>
          </w:tcPr>
          <w:p w14:paraId="486D0FCF">
            <w:pPr>
              <w:spacing w:line="380" w:lineRule="exact"/>
              <w:jc w:val="center"/>
              <w:rPr>
                <w:rFonts w:hint="eastAsia" w:ascii="宋体" w:hAnsi="宋体"/>
                <w:color w:val="auto"/>
                <w:highlight w:val="none"/>
              </w:rPr>
            </w:pPr>
          </w:p>
        </w:tc>
        <w:tc>
          <w:tcPr>
            <w:tcW w:w="1584" w:type="dxa"/>
            <w:noWrap w:val="0"/>
            <w:vAlign w:val="top"/>
          </w:tcPr>
          <w:p w14:paraId="138EA357">
            <w:pPr>
              <w:spacing w:line="380" w:lineRule="exact"/>
              <w:jc w:val="center"/>
              <w:rPr>
                <w:rFonts w:hint="eastAsia" w:ascii="宋体" w:hAnsi="宋体"/>
                <w:color w:val="auto"/>
                <w:highlight w:val="none"/>
              </w:rPr>
            </w:pPr>
          </w:p>
        </w:tc>
        <w:tc>
          <w:tcPr>
            <w:tcW w:w="1305" w:type="dxa"/>
            <w:noWrap w:val="0"/>
            <w:vAlign w:val="top"/>
          </w:tcPr>
          <w:p w14:paraId="51058814">
            <w:pPr>
              <w:spacing w:line="380" w:lineRule="exact"/>
              <w:jc w:val="center"/>
              <w:rPr>
                <w:rFonts w:hint="eastAsia" w:ascii="宋体" w:hAnsi="宋体"/>
                <w:color w:val="auto"/>
                <w:highlight w:val="none"/>
              </w:rPr>
            </w:pPr>
          </w:p>
        </w:tc>
      </w:tr>
    </w:tbl>
    <w:p w14:paraId="40FEA339">
      <w:pPr>
        <w:spacing w:line="480" w:lineRule="exact"/>
        <w:ind w:left="415" w:hanging="415" w:hangingChars="173"/>
        <w:jc w:val="left"/>
        <w:rPr>
          <w:rFonts w:hint="eastAsia" w:ascii="宋体" w:hAnsi="宋体"/>
          <w:color w:val="auto"/>
          <w:sz w:val="24"/>
          <w:highlight w:val="none"/>
        </w:rPr>
      </w:pPr>
      <w:r>
        <w:rPr>
          <w:rFonts w:hint="eastAsia" w:ascii="宋体" w:hAnsi="宋体"/>
          <w:color w:val="auto"/>
          <w:sz w:val="24"/>
          <w:highlight w:val="none"/>
        </w:rPr>
        <w:t>注：</w:t>
      </w:r>
      <w:r>
        <w:rPr>
          <w:rFonts w:hint="eastAsia" w:ascii="宋体" w:hAnsi="宋体"/>
          <w:color w:val="auto"/>
          <w:sz w:val="24"/>
          <w:highlight w:val="none"/>
          <w:lang w:val="en-US" w:eastAsia="zh-CN"/>
        </w:rPr>
        <w:t>1、</w:t>
      </w:r>
      <w:r>
        <w:rPr>
          <w:rFonts w:hint="eastAsia" w:ascii="宋体" w:hAnsi="宋体"/>
          <w:color w:val="auto"/>
          <w:sz w:val="24"/>
          <w:highlight w:val="none"/>
        </w:rPr>
        <w:t>本项目一旦我单位成交，将配备上述项目管理人员。上述填报内容真实，如不真实，将按照有关规定接受处理。</w:t>
      </w:r>
    </w:p>
    <w:p w14:paraId="38DD9724">
      <w:pPr>
        <w:spacing w:line="480" w:lineRule="exact"/>
        <w:ind w:left="415" w:hanging="415" w:hangingChars="173"/>
        <w:jc w:val="left"/>
        <w:rPr>
          <w:rFonts w:hint="eastAsia" w:ascii="宋体" w:hAnsi="宋体" w:eastAsia="宋体;SimSun"/>
          <w:color w:val="auto"/>
          <w:sz w:val="24"/>
          <w:highlight w:val="none"/>
          <w:lang w:val="en-US" w:eastAsia="zh-CN"/>
        </w:rPr>
      </w:pPr>
    </w:p>
    <w:p w14:paraId="68711775">
      <w:pPr>
        <w:pStyle w:val="5"/>
        <w:spacing w:line="480" w:lineRule="exact"/>
        <w:ind w:firstLine="480"/>
        <w:rPr>
          <w:rFonts w:hint="eastAsia"/>
          <w:color w:val="auto"/>
          <w:highlight w:val="none"/>
        </w:rPr>
      </w:pPr>
    </w:p>
    <w:p w14:paraId="148C75B6">
      <w:pPr>
        <w:spacing w:line="480" w:lineRule="exact"/>
        <w:rPr>
          <w:rFonts w:hint="eastAsia" w:ascii="宋体" w:hAnsi="宋体" w:cs="宋体"/>
          <w:color w:val="auto"/>
          <w:sz w:val="24"/>
          <w:highlight w:val="none"/>
        </w:rPr>
      </w:pPr>
    </w:p>
    <w:p w14:paraId="512AEA8B">
      <w:pPr>
        <w:spacing w:line="440" w:lineRule="exact"/>
        <w:rPr>
          <w:sz w:val="24"/>
          <w:szCs w:val="24"/>
          <w:u w:val="single"/>
        </w:rPr>
      </w:pPr>
      <w:r>
        <w:rPr>
          <w:sz w:val="24"/>
          <w:szCs w:val="24"/>
        </w:rPr>
        <w:t>供应商名称（公章）：</w:t>
      </w:r>
    </w:p>
    <w:p w14:paraId="3BC40199">
      <w:pPr>
        <w:spacing w:line="440" w:lineRule="exact"/>
        <w:rPr>
          <w:sz w:val="24"/>
          <w:szCs w:val="24"/>
        </w:rPr>
      </w:pPr>
      <w:r>
        <w:rPr>
          <w:rFonts w:hint="eastAsia"/>
          <w:sz w:val="24"/>
          <w:szCs w:val="24"/>
        </w:rPr>
        <w:t>法定代表人或授权代表（签字或盖章）：</w:t>
      </w:r>
    </w:p>
    <w:p w14:paraId="49CA86D4">
      <w:pPr>
        <w:spacing w:line="360" w:lineRule="auto"/>
        <w:rPr>
          <w:rFonts w:hint="eastAsia" w:asciiTheme="minorEastAsia" w:hAnsiTheme="minorEastAsia" w:eastAsiaTheme="minorEastAsia" w:cstheme="minorEastAsia"/>
          <w:b/>
          <w:sz w:val="28"/>
          <w:szCs w:val="28"/>
          <w:lang w:val="en-US" w:eastAsia="zh-CN"/>
        </w:rPr>
      </w:pPr>
      <w:r>
        <w:rPr>
          <w:rFonts w:hint="eastAsia"/>
          <w:sz w:val="24"/>
          <w:szCs w:val="24"/>
        </w:rPr>
        <w:t>日期：</w:t>
      </w:r>
      <w:r>
        <w:rPr>
          <w:rFonts w:ascii="宋体" w:hAnsi="宋体"/>
          <w:color w:val="auto"/>
          <w:highlight w:val="none"/>
        </w:rPr>
        <w:br w:type="page"/>
      </w:r>
    </w:p>
    <w:p w14:paraId="1A09A073">
      <w:pPr>
        <w:ind w:firstLine="0"/>
        <w:jc w:val="both"/>
        <w:rPr>
          <w:rFonts w:asciiTheme="minorEastAsia" w:hAnsiTheme="minorEastAsia" w:eastAsiaTheme="minorEastAsia" w:cstheme="minorEastAsia"/>
          <w:b/>
          <w:sz w:val="28"/>
          <w:szCs w:val="28"/>
          <w:lang w:val="zh-CN" w:eastAsia="zh-CN"/>
        </w:rPr>
      </w:pPr>
      <w:r>
        <w:rPr>
          <w:rFonts w:hint="eastAsia" w:asciiTheme="minorEastAsia" w:hAnsiTheme="minorEastAsia" w:eastAsiaTheme="minorEastAsia" w:cstheme="minorEastAsia"/>
          <w:b/>
          <w:sz w:val="28"/>
          <w:szCs w:val="28"/>
          <w:lang w:val="en-US" w:eastAsia="zh-CN"/>
        </w:rPr>
        <w:t>附件8：</w:t>
      </w:r>
      <w:r>
        <w:rPr>
          <w:rFonts w:hint="eastAsia" w:asciiTheme="minorEastAsia" w:hAnsiTheme="minorEastAsia" w:eastAsiaTheme="minorEastAsia" w:cstheme="minorEastAsia"/>
          <w:b/>
          <w:sz w:val="28"/>
          <w:szCs w:val="28"/>
          <w:lang w:val="zh-CN" w:eastAsia="zh-CN"/>
        </w:rPr>
        <w:t>相关技术方案、措施、承诺</w:t>
      </w:r>
    </w:p>
    <w:p w14:paraId="0CE8CDE7">
      <w:pPr>
        <w:spacing w:line="440" w:lineRule="exact"/>
        <w:rPr>
          <w:rFonts w:hint="eastAsia" w:ascii="Calibri" w:hAnsi="Calibri"/>
          <w:bCs/>
          <w:color w:val="FF0000"/>
          <w:sz w:val="24"/>
          <w:szCs w:val="24"/>
        </w:rPr>
      </w:pPr>
    </w:p>
    <w:p w14:paraId="3567FAF4">
      <w:pPr>
        <w:spacing w:line="480" w:lineRule="auto"/>
        <w:ind w:firstLine="482" w:firstLineChars="200"/>
        <w:rPr>
          <w:rFonts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lang w:eastAsia="zh-CN"/>
        </w:rPr>
        <w:t>由各供应商自行编写，格式不限。目录清晰、内容详尽、易于理解和评审并富有建设性的技术方案将在评标时具有优势。</w:t>
      </w:r>
    </w:p>
    <w:p w14:paraId="06919BA9">
      <w:pPr>
        <w:spacing w:line="480" w:lineRule="auto"/>
        <w:ind w:firstLine="480" w:firstLineChars="200"/>
        <w:rPr>
          <w:rFonts w:ascii="黑体" w:hAnsi="黑体" w:eastAsia="黑体"/>
          <w:sz w:val="32"/>
          <w:szCs w:val="32"/>
        </w:rPr>
      </w:pPr>
      <w:r>
        <w:rPr>
          <w:rFonts w:hint="eastAsia" w:asciiTheme="minorEastAsia" w:hAnsiTheme="minorEastAsia" w:eastAsiaTheme="minorEastAsia" w:cstheme="minorEastAsia"/>
          <w:sz w:val="24"/>
          <w:lang w:eastAsia="zh-CN"/>
        </w:rPr>
        <w:t>说明：技术文件的编制原则，一是按磋商文件要求，提供相应说明、资料、表格以证明所投项目是否响应磋商文件要求；二是对应评分标准，充分体现所投项目对于评分标准的响应程度和优势。</w:t>
      </w:r>
      <w:bookmarkStart w:id="61" w:name="_Toc184820501"/>
      <w:bookmarkStart w:id="62" w:name="_Toc130461358"/>
    </w:p>
    <w:p w14:paraId="32FA37DC">
      <w:pPr>
        <w:keepNext/>
        <w:keepLines/>
        <w:spacing w:before="260" w:after="260" w:line="360" w:lineRule="auto"/>
        <w:outlineLvl w:val="1"/>
        <w:rPr>
          <w:rFonts w:ascii="黑体" w:hAnsi="黑体" w:eastAsia="黑体"/>
          <w:sz w:val="32"/>
          <w:szCs w:val="32"/>
        </w:rPr>
      </w:pPr>
    </w:p>
    <w:p w14:paraId="40D2B289">
      <w:pPr>
        <w:keepNext/>
        <w:keepLines/>
        <w:spacing w:before="260" w:after="260" w:line="360" w:lineRule="auto"/>
        <w:outlineLvl w:val="1"/>
        <w:rPr>
          <w:rFonts w:ascii="黑体" w:hAnsi="黑体" w:eastAsia="黑体"/>
          <w:sz w:val="32"/>
          <w:szCs w:val="32"/>
        </w:rPr>
      </w:pPr>
    </w:p>
    <w:p w14:paraId="7946E82E">
      <w:pPr>
        <w:keepNext/>
        <w:keepLines/>
        <w:spacing w:before="260" w:after="260" w:line="360" w:lineRule="auto"/>
        <w:outlineLvl w:val="1"/>
        <w:rPr>
          <w:rFonts w:ascii="黑体" w:hAnsi="黑体" w:eastAsia="黑体"/>
          <w:sz w:val="32"/>
          <w:szCs w:val="32"/>
        </w:rPr>
      </w:pPr>
    </w:p>
    <w:p w14:paraId="5BE78970">
      <w:pPr>
        <w:keepNext/>
        <w:keepLines/>
        <w:spacing w:before="260" w:after="260" w:line="360" w:lineRule="auto"/>
        <w:outlineLvl w:val="1"/>
        <w:rPr>
          <w:rFonts w:ascii="黑体" w:hAnsi="黑体" w:eastAsia="黑体"/>
          <w:sz w:val="32"/>
          <w:szCs w:val="32"/>
        </w:rPr>
      </w:pPr>
    </w:p>
    <w:p w14:paraId="095BD395">
      <w:pPr>
        <w:keepNext/>
        <w:keepLines/>
        <w:spacing w:before="260" w:after="260" w:line="360" w:lineRule="auto"/>
        <w:outlineLvl w:val="1"/>
        <w:rPr>
          <w:rFonts w:ascii="黑体" w:hAnsi="黑体" w:eastAsia="黑体"/>
          <w:sz w:val="32"/>
          <w:szCs w:val="32"/>
        </w:rPr>
      </w:pPr>
    </w:p>
    <w:p w14:paraId="096BCDBE">
      <w:pPr>
        <w:keepNext/>
        <w:keepLines/>
        <w:spacing w:before="260" w:after="260" w:line="360" w:lineRule="auto"/>
        <w:outlineLvl w:val="1"/>
        <w:rPr>
          <w:rFonts w:ascii="黑体" w:hAnsi="黑体" w:eastAsia="黑体"/>
          <w:sz w:val="32"/>
          <w:szCs w:val="32"/>
        </w:rPr>
      </w:pPr>
    </w:p>
    <w:p w14:paraId="6CDC9C20">
      <w:pPr>
        <w:keepNext/>
        <w:keepLines/>
        <w:spacing w:before="260" w:after="260" w:line="360" w:lineRule="auto"/>
        <w:outlineLvl w:val="1"/>
        <w:rPr>
          <w:rFonts w:ascii="黑体" w:hAnsi="黑体" w:eastAsia="黑体"/>
          <w:sz w:val="32"/>
          <w:szCs w:val="32"/>
        </w:rPr>
      </w:pPr>
    </w:p>
    <w:p w14:paraId="6BE144C3">
      <w:pPr>
        <w:keepNext/>
        <w:keepLines/>
        <w:spacing w:before="260" w:after="260" w:line="360" w:lineRule="auto"/>
        <w:outlineLvl w:val="1"/>
        <w:rPr>
          <w:rFonts w:ascii="黑体" w:hAnsi="黑体" w:eastAsia="黑体"/>
          <w:sz w:val="32"/>
          <w:szCs w:val="32"/>
        </w:rPr>
      </w:pPr>
    </w:p>
    <w:bookmarkEnd w:id="61"/>
    <w:bookmarkEnd w:id="62"/>
    <w:p w14:paraId="0EC9C8A1">
      <w:pPr>
        <w:rPr>
          <w:rFonts w:ascii="宋体" w:hAnsi="宋体" w:cs="宋体"/>
          <w:kern w:val="0"/>
          <w:sz w:val="24"/>
          <w:szCs w:val="24"/>
        </w:rPr>
      </w:pPr>
    </w:p>
    <w:p w14:paraId="15720D81">
      <w:pPr>
        <w:keepNext/>
        <w:keepLines/>
        <w:spacing w:before="260" w:after="260" w:line="360" w:lineRule="auto"/>
        <w:ind w:left="0" w:leftChars="0" w:firstLine="0" w:firstLineChars="0"/>
        <w:outlineLvl w:val="1"/>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lang w:val="en-US" w:eastAsia="zh-CN"/>
        </w:rPr>
        <w:t>9</w:t>
      </w:r>
      <w:r>
        <w:rPr>
          <w:rFonts w:ascii="黑体" w:hAnsi="黑体" w:eastAsia="黑体"/>
          <w:sz w:val="32"/>
          <w:szCs w:val="32"/>
        </w:rPr>
        <w:t>：</w:t>
      </w:r>
      <w:r>
        <w:rPr>
          <w:rFonts w:hint="eastAsia" w:ascii="黑体" w:hAnsi="黑体" w:eastAsia="黑体"/>
          <w:sz w:val="32"/>
          <w:szCs w:val="32"/>
        </w:rPr>
        <w:t>其他材料</w:t>
      </w:r>
    </w:p>
    <w:p w14:paraId="5A668FA7">
      <w:pPr>
        <w:rPr>
          <w:rFonts w:ascii="宋体" w:hAnsi="宋体" w:cs="宋体"/>
          <w:kern w:val="0"/>
          <w:sz w:val="24"/>
          <w:szCs w:val="24"/>
        </w:rPr>
      </w:pPr>
      <w:r>
        <w:rPr>
          <w:rFonts w:hint="eastAsia" w:ascii="宋体" w:hAnsi="宋体" w:cs="宋体"/>
          <w:kern w:val="0"/>
          <w:sz w:val="24"/>
          <w:szCs w:val="24"/>
        </w:rPr>
        <w:t>供应商认为需要提供的其他资料。</w:t>
      </w:r>
    </w:p>
    <w:p w14:paraId="68FB9809">
      <w:pPr>
        <w:rPr>
          <w:rFonts w:ascii="宋体" w:hAnsi="宋体" w:cs="宋体"/>
          <w:kern w:val="0"/>
          <w:sz w:val="24"/>
          <w:szCs w:val="24"/>
        </w:rPr>
      </w:pPr>
    </w:p>
    <w:p w14:paraId="51017AC1">
      <w:pPr>
        <w:rPr>
          <w:rFonts w:ascii="宋体" w:hAnsi="宋体" w:cs="宋体"/>
          <w:kern w:val="0"/>
          <w:sz w:val="24"/>
          <w:szCs w:val="24"/>
        </w:rPr>
      </w:pPr>
    </w:p>
    <w:p w14:paraId="1E77FB70">
      <w:pPr>
        <w:ind w:left="0" w:leftChars="0" w:firstLine="0" w:firstLineChars="0"/>
        <w:rPr>
          <w:rFonts w:ascii="宋体" w:hAnsi="宋体" w:cs="宋体"/>
          <w:kern w:val="0"/>
          <w:sz w:val="24"/>
          <w:szCs w:val="24"/>
        </w:rPr>
      </w:pPr>
    </w:p>
    <w:p w14:paraId="24B6BBD1">
      <w:pPr>
        <w:rPr>
          <w:rFonts w:ascii="宋体" w:hAnsi="宋体" w:cs="宋体"/>
          <w:kern w:val="0"/>
          <w:sz w:val="24"/>
          <w:szCs w:val="24"/>
        </w:rPr>
      </w:pPr>
    </w:p>
    <w:p w14:paraId="67692FA0">
      <w:pPr>
        <w:ind w:left="0" w:leftChars="0" w:firstLine="0" w:firstLineChars="0"/>
        <w:rPr>
          <w:rFonts w:hint="eastAsia" w:ascii="宋体" w:hAnsi="宋体" w:cs="宋体"/>
          <w:kern w:val="0"/>
          <w:sz w:val="24"/>
          <w:szCs w:val="24"/>
        </w:rPr>
      </w:pPr>
    </w:p>
    <w:p w14:paraId="65E3BA86">
      <w:pPr>
        <w:spacing w:line="360" w:lineRule="auto"/>
        <w:ind w:firstLine="2761" w:firstLineChars="863"/>
        <w:rPr>
          <w:rFonts w:hint="eastAsia" w:ascii="黑体" w:hAnsi="黑体" w:eastAsia="黑体"/>
          <w:color w:val="FF0000"/>
          <w:sz w:val="32"/>
          <w:szCs w:val="32"/>
        </w:rPr>
      </w:pPr>
      <w:bookmarkStart w:id="63" w:name="_Toc184820502"/>
      <w:bookmarkStart w:id="64" w:name="_Toc141278868"/>
    </w:p>
    <w:p w14:paraId="6CBEDC9B">
      <w:pPr>
        <w:spacing w:line="360" w:lineRule="auto"/>
        <w:ind w:firstLine="2761" w:firstLineChars="863"/>
        <w:rPr>
          <w:rFonts w:hint="eastAsia" w:ascii="黑体" w:hAnsi="黑体" w:eastAsia="黑体"/>
          <w:color w:val="FF0000"/>
          <w:sz w:val="32"/>
          <w:szCs w:val="32"/>
        </w:rPr>
      </w:pPr>
    </w:p>
    <w:p w14:paraId="301B76C9">
      <w:pPr>
        <w:spacing w:line="360" w:lineRule="auto"/>
        <w:ind w:firstLine="2761" w:firstLineChars="863"/>
        <w:rPr>
          <w:rFonts w:hint="eastAsia" w:ascii="黑体" w:hAnsi="黑体" w:eastAsia="黑体"/>
          <w:color w:val="FF0000"/>
          <w:sz w:val="32"/>
          <w:szCs w:val="32"/>
        </w:rPr>
      </w:pPr>
    </w:p>
    <w:p w14:paraId="405AA265">
      <w:pPr>
        <w:spacing w:line="360" w:lineRule="auto"/>
        <w:ind w:firstLine="2761" w:firstLineChars="863"/>
        <w:rPr>
          <w:rFonts w:hint="eastAsia" w:ascii="黑体" w:hAnsi="黑体" w:eastAsia="黑体"/>
          <w:color w:val="FF0000"/>
          <w:sz w:val="32"/>
          <w:szCs w:val="32"/>
        </w:rPr>
      </w:pPr>
    </w:p>
    <w:p w14:paraId="60940FD6">
      <w:pPr>
        <w:spacing w:line="360" w:lineRule="auto"/>
        <w:ind w:firstLine="2761" w:firstLineChars="863"/>
        <w:rPr>
          <w:rFonts w:hint="eastAsia" w:ascii="黑体" w:hAnsi="黑体" w:eastAsia="黑体"/>
          <w:color w:val="FF0000"/>
          <w:sz w:val="32"/>
          <w:szCs w:val="32"/>
        </w:rPr>
      </w:pPr>
    </w:p>
    <w:p w14:paraId="030944DD">
      <w:pPr>
        <w:spacing w:line="360" w:lineRule="auto"/>
        <w:ind w:firstLine="2761" w:firstLineChars="863"/>
        <w:rPr>
          <w:rFonts w:hint="eastAsia" w:ascii="黑体" w:hAnsi="黑体" w:eastAsia="黑体"/>
          <w:color w:val="FF0000"/>
          <w:sz w:val="32"/>
          <w:szCs w:val="32"/>
        </w:rPr>
      </w:pPr>
    </w:p>
    <w:p w14:paraId="4CA80118">
      <w:pPr>
        <w:spacing w:line="360" w:lineRule="auto"/>
        <w:ind w:firstLine="2761" w:firstLineChars="863"/>
        <w:rPr>
          <w:rFonts w:hint="eastAsia" w:ascii="黑体" w:hAnsi="黑体" w:eastAsia="黑体"/>
          <w:color w:val="FF0000"/>
          <w:sz w:val="32"/>
          <w:szCs w:val="32"/>
        </w:rPr>
      </w:pPr>
    </w:p>
    <w:p w14:paraId="790D77D9">
      <w:pPr>
        <w:spacing w:line="360" w:lineRule="auto"/>
        <w:ind w:firstLine="2761" w:firstLineChars="863"/>
        <w:rPr>
          <w:rFonts w:hint="eastAsia" w:ascii="黑体" w:hAnsi="黑体" w:eastAsia="黑体"/>
          <w:color w:val="FF0000"/>
          <w:sz w:val="32"/>
          <w:szCs w:val="32"/>
        </w:rPr>
      </w:pPr>
    </w:p>
    <w:p w14:paraId="54337DB2">
      <w:pPr>
        <w:spacing w:line="360" w:lineRule="auto"/>
        <w:ind w:firstLine="2761" w:firstLineChars="863"/>
        <w:rPr>
          <w:rFonts w:hint="eastAsia" w:ascii="黑体" w:hAnsi="黑体" w:eastAsia="黑体"/>
          <w:color w:val="FF0000"/>
          <w:sz w:val="32"/>
          <w:szCs w:val="32"/>
        </w:rPr>
      </w:pPr>
    </w:p>
    <w:p w14:paraId="742CA799">
      <w:pPr>
        <w:spacing w:line="360" w:lineRule="auto"/>
        <w:ind w:firstLine="2761" w:firstLineChars="863"/>
        <w:rPr>
          <w:rFonts w:hint="eastAsia" w:ascii="黑体" w:hAnsi="黑体" w:eastAsia="黑体"/>
          <w:color w:val="FF0000"/>
          <w:sz w:val="32"/>
          <w:szCs w:val="32"/>
        </w:rPr>
      </w:pPr>
    </w:p>
    <w:p w14:paraId="45DDAC81">
      <w:pPr>
        <w:spacing w:line="360" w:lineRule="auto"/>
        <w:ind w:firstLine="2761" w:firstLineChars="863"/>
        <w:rPr>
          <w:rFonts w:hint="eastAsia" w:ascii="黑体" w:hAnsi="黑体" w:eastAsia="黑体"/>
          <w:color w:val="FF0000"/>
          <w:sz w:val="32"/>
          <w:szCs w:val="32"/>
        </w:rPr>
      </w:pPr>
    </w:p>
    <w:p w14:paraId="0B80D35C">
      <w:pPr>
        <w:spacing w:line="360" w:lineRule="auto"/>
        <w:ind w:firstLine="2761" w:firstLineChars="863"/>
        <w:rPr>
          <w:rFonts w:hint="eastAsia" w:ascii="黑体" w:hAnsi="黑体" w:eastAsia="黑体"/>
          <w:color w:val="FF0000"/>
          <w:sz w:val="32"/>
          <w:szCs w:val="32"/>
        </w:rPr>
      </w:pPr>
    </w:p>
    <w:p w14:paraId="14DEEB35">
      <w:pPr>
        <w:spacing w:line="360" w:lineRule="auto"/>
        <w:ind w:firstLine="2761" w:firstLineChars="863"/>
        <w:rPr>
          <w:rFonts w:hint="eastAsia" w:ascii="黑体" w:hAnsi="黑体" w:eastAsia="黑体"/>
          <w:color w:val="FF0000"/>
          <w:sz w:val="32"/>
          <w:szCs w:val="32"/>
        </w:rPr>
      </w:pPr>
    </w:p>
    <w:p w14:paraId="492DDB5B">
      <w:pPr>
        <w:spacing w:line="360" w:lineRule="auto"/>
        <w:ind w:firstLine="2761" w:firstLineChars="863"/>
        <w:rPr>
          <w:rFonts w:hint="eastAsia" w:ascii="黑体" w:hAnsi="黑体" w:eastAsia="黑体"/>
          <w:color w:val="FF0000"/>
          <w:sz w:val="32"/>
          <w:szCs w:val="32"/>
        </w:rPr>
      </w:pPr>
    </w:p>
    <w:p w14:paraId="453ABD9E">
      <w:pPr>
        <w:spacing w:line="360" w:lineRule="auto"/>
        <w:ind w:firstLine="2761" w:firstLineChars="863"/>
        <w:rPr>
          <w:rFonts w:hint="eastAsia" w:ascii="黑体" w:hAnsi="黑体" w:eastAsia="黑体"/>
          <w:color w:val="FF0000"/>
          <w:sz w:val="32"/>
          <w:szCs w:val="32"/>
        </w:rPr>
      </w:pPr>
    </w:p>
    <w:p w14:paraId="068D7BF7">
      <w:pPr>
        <w:spacing w:line="360" w:lineRule="auto"/>
        <w:ind w:left="0" w:leftChars="0" w:firstLine="0" w:firstLineChars="0"/>
        <w:rPr>
          <w:rFonts w:hint="eastAsia" w:ascii="黑体" w:hAnsi="黑体" w:eastAsia="黑体"/>
          <w:color w:val="FF0000"/>
          <w:sz w:val="32"/>
          <w:szCs w:val="32"/>
        </w:rPr>
      </w:pPr>
    </w:p>
    <w:p w14:paraId="63FB7BB4">
      <w:pPr>
        <w:spacing w:line="360" w:lineRule="auto"/>
        <w:ind w:firstLine="2761" w:firstLineChars="863"/>
        <w:rPr>
          <w:rFonts w:hint="eastAsia" w:ascii="黑体" w:hAnsi="黑体" w:eastAsia="黑体"/>
          <w:color w:val="FF0000"/>
          <w:sz w:val="32"/>
          <w:szCs w:val="32"/>
        </w:rPr>
      </w:pPr>
    </w:p>
    <w:p w14:paraId="1664E14E">
      <w:pPr>
        <w:spacing w:line="360" w:lineRule="auto"/>
        <w:ind w:firstLine="2761" w:firstLineChars="863"/>
        <w:rPr>
          <w:rFonts w:hint="eastAsia" w:ascii="黑体" w:hAnsi="黑体" w:eastAsia="黑体"/>
          <w:color w:val="FF0000"/>
          <w:sz w:val="32"/>
          <w:szCs w:val="32"/>
        </w:rPr>
      </w:pPr>
      <w:r>
        <w:rPr>
          <w:rFonts w:hint="eastAsia" w:ascii="黑体" w:hAnsi="黑体" w:eastAsia="黑体"/>
          <w:color w:val="FF0000"/>
          <w:sz w:val="32"/>
          <w:szCs w:val="32"/>
        </w:rPr>
        <w:t>竞争性磋商最后报价表</w:t>
      </w:r>
      <w:bookmarkEnd w:id="63"/>
      <w:bookmarkEnd w:id="64"/>
    </w:p>
    <w:p w14:paraId="6A3D045D">
      <w:pPr>
        <w:spacing w:line="360" w:lineRule="auto"/>
        <w:rPr>
          <w:rFonts w:hint="eastAsia"/>
          <w:bCs/>
          <w:sz w:val="24"/>
          <w:szCs w:val="24"/>
        </w:rPr>
      </w:pPr>
    </w:p>
    <w:p w14:paraId="2938415E">
      <w:pPr>
        <w:spacing w:line="360" w:lineRule="auto"/>
        <w:rPr>
          <w:rFonts w:hint="eastAsia"/>
          <w:bCs/>
          <w:sz w:val="24"/>
          <w:szCs w:val="24"/>
        </w:rPr>
      </w:pPr>
      <w:r>
        <w:rPr>
          <w:rFonts w:hint="eastAsia"/>
          <w:bCs/>
          <w:sz w:val="24"/>
          <w:szCs w:val="24"/>
        </w:rPr>
        <w:t>项目名称：</w:t>
      </w:r>
      <w:r>
        <w:rPr>
          <w:rFonts w:hint="eastAsia" w:ascii="黑体" w:hAnsi="黑体" w:eastAsia="黑体"/>
          <w:bCs/>
          <w:sz w:val="28"/>
          <w:szCs w:val="28"/>
        </w:rPr>
        <w:t>大冶市人民医院</w:t>
      </w:r>
      <w:r>
        <w:rPr>
          <w:rFonts w:hint="eastAsia" w:ascii="黑体" w:hAnsi="黑体" w:eastAsia="黑体"/>
          <w:bCs/>
          <w:sz w:val="28"/>
          <w:szCs w:val="28"/>
          <w:lang w:val="en-US" w:eastAsia="zh-CN"/>
        </w:rPr>
        <w:t>法律顾问服务</w:t>
      </w:r>
      <w:r>
        <w:rPr>
          <w:rFonts w:hint="eastAsia" w:ascii="黑体" w:hAnsi="黑体" w:eastAsia="黑体"/>
          <w:bCs/>
          <w:sz w:val="28"/>
          <w:szCs w:val="28"/>
        </w:rPr>
        <w:t>项目</w:t>
      </w:r>
      <w:r>
        <w:rPr>
          <w:rFonts w:hint="eastAsia" w:ascii="黑体" w:hAnsi="黑体" w:eastAsia="黑体"/>
          <w:bCs/>
          <w:sz w:val="28"/>
          <w:szCs w:val="28"/>
          <w:lang w:val="en-US" w:eastAsia="zh-CN"/>
        </w:rPr>
        <w:t>二次</w:t>
      </w:r>
      <w:r>
        <w:rPr>
          <w:rFonts w:hint="eastAsia"/>
          <w:bCs/>
          <w:sz w:val="24"/>
          <w:szCs w:val="24"/>
        </w:rPr>
        <w:t xml:space="preserve">                   </w:t>
      </w:r>
    </w:p>
    <w:p w14:paraId="683A8068">
      <w:pPr>
        <w:spacing w:line="360" w:lineRule="auto"/>
        <w:jc w:val="left"/>
        <w:rPr>
          <w:rFonts w:ascii="宋体" w:hAnsi="宋体"/>
          <w:b/>
          <w:bCs/>
          <w:sz w:val="24"/>
          <w:szCs w:val="21"/>
          <w:u w:val="single"/>
        </w:rPr>
      </w:pPr>
      <w:r>
        <w:rPr>
          <w:rFonts w:hint="eastAsia"/>
          <w:bCs/>
          <w:sz w:val="24"/>
          <w:szCs w:val="24"/>
        </w:rPr>
        <w:t xml:space="preserve">项目编号： </w:t>
      </w:r>
      <w:r>
        <w:rPr>
          <w:rFonts w:hint="eastAsia"/>
          <w:bCs/>
          <w:sz w:val="24"/>
          <w:szCs w:val="24"/>
          <w:highlight w:val="none"/>
        </w:rPr>
        <w:t xml:space="preserve"> YECG2025-0</w:t>
      </w:r>
      <w:r>
        <w:rPr>
          <w:rFonts w:hint="eastAsia"/>
          <w:bCs/>
          <w:sz w:val="24"/>
          <w:szCs w:val="24"/>
          <w:highlight w:val="none"/>
          <w:lang w:val="en-US" w:eastAsia="zh-CN"/>
        </w:rPr>
        <w:t>7</w:t>
      </w:r>
      <w:r>
        <w:rPr>
          <w:rFonts w:hint="eastAsia"/>
          <w:bCs/>
          <w:sz w:val="24"/>
          <w:szCs w:val="24"/>
          <w:highlight w:val="none"/>
        </w:rPr>
        <w:t>0</w:t>
      </w:r>
      <w:r>
        <w:rPr>
          <w:rFonts w:hint="eastAsia"/>
          <w:bCs/>
          <w:sz w:val="24"/>
          <w:szCs w:val="24"/>
          <w:highlight w:val="none"/>
          <w:lang w:val="en-US" w:eastAsia="zh-CN"/>
        </w:rPr>
        <w:t>2</w:t>
      </w:r>
      <w:r>
        <w:rPr>
          <w:rFonts w:hint="eastAsia"/>
          <w:bCs/>
          <w:sz w:val="24"/>
          <w:szCs w:val="24"/>
          <w:highlight w:val="none"/>
        </w:rPr>
        <w:t xml:space="preserve">号  </w:t>
      </w:r>
      <w:r>
        <w:rPr>
          <w:rFonts w:hint="eastAsia"/>
          <w:bCs/>
          <w:sz w:val="24"/>
          <w:szCs w:val="24"/>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8"/>
        <w:tblW w:w="9547" w:type="dxa"/>
        <w:tblInd w:w="10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708"/>
        <w:gridCol w:w="7839"/>
      </w:tblGrid>
      <w:tr w14:paraId="67637A5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631" w:hRule="atLeast"/>
        </w:trPr>
        <w:tc>
          <w:tcPr>
            <w:tcW w:w="1708" w:type="dxa"/>
            <w:noWrap w:val="0"/>
            <w:vAlign w:val="center"/>
          </w:tcPr>
          <w:p w14:paraId="3D4AB095">
            <w:pPr>
              <w:shd w:val="clear" w:color="auto" w:fill="auto"/>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报价</w:t>
            </w:r>
          </w:p>
          <w:p w14:paraId="2D49D665">
            <w:pPr>
              <w:shd w:val="clear" w:color="auto" w:fill="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服务费</w:t>
            </w:r>
            <w:r>
              <w:rPr>
                <w:rFonts w:hint="eastAsia" w:ascii="宋体" w:hAnsi="宋体" w:eastAsia="宋体"/>
                <w:color w:val="auto"/>
                <w:sz w:val="24"/>
                <w:highlight w:val="none"/>
                <w:lang w:val="en-US" w:eastAsia="zh-CN"/>
              </w:rPr>
              <w:t>元/年）</w:t>
            </w:r>
          </w:p>
        </w:tc>
        <w:tc>
          <w:tcPr>
            <w:tcW w:w="7839" w:type="dxa"/>
            <w:noWrap w:val="0"/>
            <w:vAlign w:val="center"/>
          </w:tcPr>
          <w:p w14:paraId="7A0CEF29">
            <w:pPr>
              <w:spacing w:after="120" w:line="400" w:lineRule="atLeast"/>
              <w:ind w:left="216" w:leftChars="98" w:right="-68" w:rightChars="-31"/>
              <w:jc w:val="left"/>
              <w:rPr>
                <w:rFonts w:ascii="宋体" w:hAnsi="宋体" w:cs="宋体"/>
                <w:color w:val="000000"/>
                <w:kern w:val="0"/>
                <w:sz w:val="24"/>
                <w:szCs w:val="24"/>
              </w:rPr>
            </w:pPr>
            <w:r>
              <w:rPr>
                <w:rFonts w:hint="eastAsia" w:ascii="宋体" w:hAnsi="宋体" w:cs="宋体"/>
                <w:color w:val="000000"/>
                <w:kern w:val="0"/>
                <w:sz w:val="24"/>
                <w:szCs w:val="24"/>
              </w:rPr>
              <w:t>小写：¥</w:t>
            </w: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p>
          <w:p w14:paraId="4C8CE308">
            <w:pPr>
              <w:spacing w:after="120" w:line="400" w:lineRule="atLeast"/>
              <w:ind w:left="216" w:leftChars="98" w:right="-68" w:rightChars="-31"/>
              <w:jc w:val="left"/>
              <w:rPr>
                <w:rFonts w:ascii="宋体" w:hAnsi="宋体" w:cs="宋体"/>
                <w:color w:val="000000"/>
                <w:kern w:val="0"/>
                <w:sz w:val="24"/>
                <w:szCs w:val="24"/>
              </w:rPr>
            </w:pPr>
            <w:r>
              <w:rPr>
                <w:rFonts w:hint="eastAsia" w:ascii="宋体" w:hAnsi="宋体" w:cs="宋体"/>
                <w:color w:val="000000"/>
                <w:kern w:val="0"/>
                <w:sz w:val="24"/>
                <w:szCs w:val="24"/>
              </w:rPr>
              <w:t>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 xml:space="preserve">   </w:t>
            </w:r>
          </w:p>
        </w:tc>
      </w:tr>
      <w:tr w14:paraId="5E5BB49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34" w:hRule="atLeast"/>
        </w:trPr>
        <w:tc>
          <w:tcPr>
            <w:tcW w:w="1708" w:type="dxa"/>
            <w:noWrap w:val="0"/>
            <w:vAlign w:val="center"/>
          </w:tcPr>
          <w:p w14:paraId="55059640">
            <w:pPr>
              <w:spacing w:line="240" w:lineRule="atLeast"/>
              <w:ind w:left="-51" w:leftChars="-23" w:right="-68" w:rightChars="-31"/>
              <w:jc w:val="center"/>
              <w:rPr>
                <w:rFonts w:hint="default" w:ascii="宋体" w:hAnsi="宋体" w:cs="宋体"/>
                <w:kern w:val="0"/>
                <w:sz w:val="24"/>
                <w:szCs w:val="24"/>
                <w:highlight w:val="none"/>
                <w:lang w:val="en-US"/>
              </w:rPr>
            </w:pPr>
            <w:r>
              <w:rPr>
                <w:rFonts w:hint="eastAsia" w:ascii="宋体" w:hAnsi="宋体" w:cs="宋体"/>
                <w:kern w:val="0"/>
                <w:sz w:val="24"/>
                <w:szCs w:val="24"/>
                <w:highlight w:val="none"/>
                <w:lang w:val="en-US" w:eastAsia="zh-CN"/>
              </w:rPr>
              <w:t>服务内容</w:t>
            </w:r>
          </w:p>
        </w:tc>
        <w:tc>
          <w:tcPr>
            <w:tcW w:w="7839" w:type="dxa"/>
            <w:noWrap w:val="0"/>
            <w:vAlign w:val="center"/>
          </w:tcPr>
          <w:p w14:paraId="24CB6433">
            <w:pPr>
              <w:spacing w:line="240" w:lineRule="atLeast"/>
              <w:ind w:left="-51" w:leftChars="-23" w:right="-68" w:rightChars="-31"/>
              <w:jc w:val="left"/>
              <w:rPr>
                <w:rFonts w:ascii="宋体" w:hAnsi="宋体" w:cs="宋体"/>
                <w:kern w:val="0"/>
                <w:sz w:val="24"/>
                <w:szCs w:val="24"/>
                <w:highlight w:val="none"/>
              </w:rPr>
            </w:pPr>
            <w:r>
              <w:rPr>
                <w:rFonts w:hint="eastAsia" w:ascii="宋体" w:hAnsi="宋体" w:cs="宋体"/>
                <w:color w:val="auto"/>
                <w:sz w:val="24"/>
                <w:highlight w:val="none"/>
                <w:lang w:val="en-US" w:eastAsia="zh-CN"/>
              </w:rPr>
              <w:t>医院</w:t>
            </w:r>
            <w:r>
              <w:rPr>
                <w:rFonts w:hint="eastAsia" w:ascii="宋体" w:hAnsi="宋体" w:eastAsia="宋体" w:cs="宋体"/>
                <w:color w:val="auto"/>
                <w:sz w:val="24"/>
                <w:highlight w:val="none"/>
              </w:rPr>
              <w:t>法律顾问服务</w:t>
            </w:r>
          </w:p>
        </w:tc>
      </w:tr>
      <w:tr w14:paraId="48957C9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82" w:hRule="atLeast"/>
        </w:trPr>
        <w:tc>
          <w:tcPr>
            <w:tcW w:w="1708" w:type="dxa"/>
            <w:shd w:val="clear" w:color="auto" w:fill="auto"/>
            <w:noWrap w:val="0"/>
            <w:vAlign w:val="center"/>
          </w:tcPr>
          <w:p w14:paraId="43D92504">
            <w:pPr>
              <w:spacing w:line="240" w:lineRule="atLeast"/>
              <w:ind w:left="-51" w:leftChars="-23" w:right="-68" w:rightChars="-31" w:firstLine="360" w:firstLineChars="0"/>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服务期限</w:t>
            </w:r>
          </w:p>
        </w:tc>
        <w:tc>
          <w:tcPr>
            <w:tcW w:w="7839" w:type="dxa"/>
            <w:shd w:val="clear" w:color="auto" w:fill="auto"/>
            <w:noWrap w:val="0"/>
            <w:vAlign w:val="center"/>
          </w:tcPr>
          <w:p w14:paraId="01ABB4A8">
            <w:pPr>
              <w:spacing w:line="240" w:lineRule="atLeast"/>
              <w:ind w:left="-51" w:leftChars="-23" w:right="-68" w:rightChars="-31" w:firstLine="360" w:firstLineChars="0"/>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一</w:t>
            </w:r>
            <w:r>
              <w:rPr>
                <w:rFonts w:hint="eastAsia" w:ascii="宋体" w:hAnsi="宋体" w:cs="宋体"/>
                <w:kern w:val="0"/>
                <w:sz w:val="24"/>
                <w:szCs w:val="24"/>
              </w:rPr>
              <w:t>年</w:t>
            </w:r>
          </w:p>
        </w:tc>
      </w:tr>
      <w:tr w14:paraId="5D428CC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36" w:hRule="atLeast"/>
        </w:trPr>
        <w:tc>
          <w:tcPr>
            <w:tcW w:w="1708" w:type="dxa"/>
            <w:noWrap w:val="0"/>
            <w:vAlign w:val="center"/>
          </w:tcPr>
          <w:p w14:paraId="18EEB219">
            <w:pPr>
              <w:spacing w:line="240" w:lineRule="atLeast"/>
              <w:ind w:left="-51" w:leftChars="-23" w:right="-68" w:rightChars="-31"/>
              <w:jc w:val="center"/>
              <w:rPr>
                <w:rFonts w:ascii="宋体" w:hAnsi="宋体" w:cs="宋体"/>
                <w:color w:val="000000"/>
                <w:kern w:val="0"/>
                <w:sz w:val="24"/>
                <w:szCs w:val="24"/>
              </w:rPr>
            </w:pPr>
            <w:r>
              <w:rPr>
                <w:rFonts w:hint="eastAsia" w:ascii="宋体" w:hAnsi="宋体" w:cs="宋体"/>
                <w:color w:val="000000"/>
                <w:kern w:val="0"/>
                <w:sz w:val="24"/>
                <w:szCs w:val="24"/>
              </w:rPr>
              <w:t>备注</w:t>
            </w:r>
          </w:p>
        </w:tc>
        <w:tc>
          <w:tcPr>
            <w:tcW w:w="7839" w:type="dxa"/>
            <w:noWrap w:val="0"/>
            <w:vAlign w:val="center"/>
          </w:tcPr>
          <w:p w14:paraId="24D71343">
            <w:pPr>
              <w:spacing w:line="276" w:lineRule="auto"/>
              <w:ind w:left="-51" w:leftChars="-23" w:right="-68" w:rightChars="-31"/>
              <w:jc w:val="left"/>
              <w:rPr>
                <w:rFonts w:ascii="宋体" w:hAnsi="宋体" w:cs="宋体"/>
                <w:color w:val="000000"/>
                <w:kern w:val="0"/>
                <w:sz w:val="24"/>
                <w:szCs w:val="24"/>
              </w:rPr>
            </w:pPr>
          </w:p>
        </w:tc>
      </w:tr>
    </w:tbl>
    <w:p w14:paraId="09759071">
      <w:pPr>
        <w:spacing w:line="360" w:lineRule="auto"/>
        <w:ind w:left="0" w:leftChars="0" w:firstLine="240" w:firstLineChars="100"/>
        <w:rPr>
          <w:rFonts w:hint="eastAsia" w:ascii="宋体" w:hAnsi="宋体" w:cs="宋体"/>
          <w:color w:val="FF0000"/>
          <w:sz w:val="24"/>
          <w:szCs w:val="24"/>
        </w:rPr>
      </w:pPr>
    </w:p>
    <w:p w14:paraId="74D550AA">
      <w:pPr>
        <w:spacing w:line="360" w:lineRule="auto"/>
        <w:ind w:left="0" w:leftChars="0" w:firstLine="240" w:firstLineChars="100"/>
        <w:rPr>
          <w:rFonts w:ascii="宋体" w:hAnsi="宋体" w:cs="宋体"/>
          <w:color w:val="FF0000"/>
          <w:kern w:val="0"/>
          <w:sz w:val="24"/>
          <w:szCs w:val="24"/>
        </w:rPr>
      </w:pPr>
      <w:r>
        <w:rPr>
          <w:rFonts w:hint="eastAsia" w:ascii="宋体" w:hAnsi="宋体" w:cs="宋体"/>
          <w:color w:val="FF0000"/>
          <w:sz w:val="24"/>
          <w:szCs w:val="24"/>
        </w:rPr>
        <w:t>说明：供应商加盖单位公章后自行携带到磋商现场，用于供应商进行最后报价。</w:t>
      </w:r>
    </w:p>
    <w:p w14:paraId="12D99B74">
      <w:pPr>
        <w:spacing w:line="360" w:lineRule="auto"/>
        <w:ind w:firstLine="600" w:firstLineChars="250"/>
        <w:rPr>
          <w:rFonts w:ascii="宋体" w:hAnsi="宋体" w:cs="宋体"/>
          <w:color w:val="FF0000"/>
          <w:kern w:val="0"/>
          <w:sz w:val="24"/>
          <w:szCs w:val="24"/>
        </w:rPr>
      </w:pPr>
    </w:p>
    <w:p w14:paraId="7574009E">
      <w:pPr>
        <w:spacing w:line="360" w:lineRule="auto"/>
        <w:ind w:firstLine="600" w:firstLineChars="250"/>
        <w:rPr>
          <w:rFonts w:ascii="宋体" w:hAnsi="宋体" w:cs="宋体"/>
          <w:color w:val="FF0000"/>
          <w:kern w:val="0"/>
          <w:sz w:val="24"/>
          <w:szCs w:val="24"/>
        </w:rPr>
      </w:pPr>
    </w:p>
    <w:p w14:paraId="68FABF9B">
      <w:pPr>
        <w:spacing w:line="360" w:lineRule="auto"/>
        <w:ind w:firstLine="600" w:firstLineChars="250"/>
        <w:rPr>
          <w:rFonts w:hint="eastAsia" w:ascii="宋体" w:hAnsi="宋体" w:cs="宋体"/>
          <w:color w:val="FF0000"/>
          <w:kern w:val="0"/>
          <w:sz w:val="24"/>
          <w:szCs w:val="24"/>
        </w:rPr>
      </w:pPr>
      <w:r>
        <w:rPr>
          <w:rFonts w:hint="eastAsia" w:ascii="宋体" w:hAnsi="宋体" w:cs="宋体"/>
          <w:color w:val="FF0000"/>
          <w:kern w:val="0"/>
          <w:sz w:val="24"/>
          <w:szCs w:val="24"/>
        </w:rPr>
        <w:t>供应商</w:t>
      </w:r>
      <w:r>
        <w:rPr>
          <w:rFonts w:hint="eastAsia" w:ascii="宋体" w:hAnsi="宋体" w:cs="宋体"/>
          <w:color w:val="FF0000"/>
          <w:kern w:val="0"/>
          <w:sz w:val="24"/>
          <w:szCs w:val="24"/>
          <w:lang w:val="en-US" w:eastAsia="zh-CN"/>
        </w:rPr>
        <w:t>名称</w:t>
      </w:r>
      <w:r>
        <w:rPr>
          <w:rFonts w:hint="eastAsia" w:ascii="宋体" w:hAnsi="宋体" w:cs="宋体"/>
          <w:color w:val="FF0000"/>
          <w:kern w:val="0"/>
          <w:sz w:val="24"/>
          <w:szCs w:val="24"/>
        </w:rPr>
        <w:t>（公章）：</w:t>
      </w:r>
    </w:p>
    <w:p w14:paraId="04D8F39F">
      <w:pPr>
        <w:spacing w:line="360" w:lineRule="auto"/>
        <w:ind w:firstLine="600" w:firstLineChars="250"/>
        <w:rPr>
          <w:rFonts w:hint="eastAsia" w:ascii="宋体" w:hAnsi="宋体" w:cs="宋体"/>
          <w:color w:val="FF0000"/>
          <w:kern w:val="0"/>
          <w:sz w:val="24"/>
          <w:szCs w:val="24"/>
        </w:rPr>
      </w:pPr>
      <w:r>
        <w:rPr>
          <w:rFonts w:hint="eastAsia" w:ascii="宋体" w:hAnsi="宋体" w:cs="宋体"/>
          <w:color w:val="FF0000"/>
          <w:kern w:val="0"/>
          <w:sz w:val="24"/>
          <w:szCs w:val="24"/>
        </w:rPr>
        <w:t>法定代表人或授权代表（签字）：</w:t>
      </w:r>
    </w:p>
    <w:p w14:paraId="25C30256">
      <w:pPr>
        <w:spacing w:line="360" w:lineRule="auto"/>
        <w:ind w:firstLine="600" w:firstLineChars="250"/>
        <w:rPr>
          <w:rFonts w:ascii="宋体" w:hAnsi="宋体" w:cs="宋体"/>
          <w:color w:val="FF0000"/>
          <w:kern w:val="0"/>
          <w:sz w:val="24"/>
          <w:szCs w:val="24"/>
        </w:rPr>
      </w:pPr>
      <w:r>
        <w:rPr>
          <w:rFonts w:hint="eastAsia" w:ascii="宋体" w:hAnsi="宋体" w:cs="宋体"/>
          <w:color w:val="FF0000"/>
          <w:kern w:val="0"/>
          <w:sz w:val="24"/>
          <w:szCs w:val="24"/>
        </w:rPr>
        <w:t>时间：</w:t>
      </w:r>
    </w:p>
    <w:p w14:paraId="460FE4D4">
      <w:pPr>
        <w:ind w:firstLine="600" w:firstLineChars="250"/>
        <w:rPr>
          <w:rFonts w:ascii="宋体" w:hAnsi="宋体" w:cs="宋体"/>
          <w:kern w:val="0"/>
          <w:sz w:val="24"/>
          <w:szCs w:val="24"/>
        </w:rPr>
      </w:pPr>
    </w:p>
    <w:p w14:paraId="45117F27">
      <w:pPr>
        <w:rPr>
          <w:rFonts w:ascii="宋体" w:hAnsi="宋体" w:cs="宋体"/>
          <w:kern w:val="0"/>
          <w:sz w:val="24"/>
          <w:szCs w:val="24"/>
        </w:rPr>
      </w:pPr>
    </w:p>
    <w:p w14:paraId="36C02763">
      <w:pPr>
        <w:rPr>
          <w:rFonts w:hint="eastAsia" w:ascii="宋体" w:hAnsi="宋体" w:cs="宋体"/>
          <w:kern w:val="0"/>
          <w:sz w:val="24"/>
          <w:szCs w:val="24"/>
        </w:rPr>
      </w:pPr>
    </w:p>
    <w:p w14:paraId="3F6D86FA">
      <w:pPr>
        <w:spacing w:line="380" w:lineRule="exact"/>
        <w:ind w:left="0" w:leftChars="0" w:firstLine="0" w:firstLineChars="0"/>
        <w:jc w:val="both"/>
        <w:rPr>
          <w:lang w:eastAsia="zh-CN"/>
        </w:rPr>
      </w:pPr>
    </w:p>
    <w:sectPr>
      <w:headerReference r:id="rId10" w:type="first"/>
      <w:footerReference r:id="rId12" w:type="first"/>
      <w:headerReference r:id="rId9" w:type="default"/>
      <w:footerReference r:id="rId11" w:type="default"/>
      <w:pgSz w:w="11905" w:h="16838"/>
      <w:pgMar w:top="1417" w:right="1417" w:bottom="1701" w:left="1417" w:header="1134" w:footer="1417" w:gutter="0"/>
      <w:cols w:space="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20B0604020202020204"/>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宋体;SimSun">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24450">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6A791">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F028">
    <w:pPr>
      <w:pStyle w:val="10"/>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73733">
    <w:pPr>
      <w:pStyle w:val="10"/>
      <w:ind w:right="360" w:firstLine="0"/>
    </w:pPr>
    <w:r>
      <mc:AlternateContent>
        <mc:Choice Requires="wps">
          <w:drawing>
            <wp:anchor distT="0" distB="0" distL="114300" distR="114300" simplePos="0" relativeHeight="251659264" behindDoc="0" locked="0" layoutInCell="1" allowOverlap="1">
              <wp:simplePos x="0" y="0"/>
              <wp:positionH relativeFrom="margin">
                <wp:posOffset>2461895</wp:posOffset>
              </wp:positionH>
              <wp:positionV relativeFrom="paragraph">
                <wp:posOffset>-31750</wp:posOffset>
              </wp:positionV>
              <wp:extent cx="487045" cy="148590"/>
              <wp:effectExtent l="0" t="0" r="0" b="0"/>
              <wp:wrapNone/>
              <wp:docPr id="2" name="文本框 9"/>
              <wp:cNvGraphicFramePr/>
              <a:graphic xmlns:a="http://schemas.openxmlformats.org/drawingml/2006/main">
                <a:graphicData uri="http://schemas.microsoft.com/office/word/2010/wordprocessingShape">
                  <wps:wsp>
                    <wps:cNvSpPr txBox="1"/>
                    <wps:spPr>
                      <a:xfrm>
                        <a:off x="0" y="0"/>
                        <a:ext cx="487045" cy="148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A06A5">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9" o:spid="_x0000_s1026" o:spt="202" type="#_x0000_t202" style="position:absolute;left:0pt;margin-left:193.85pt;margin-top:-2.5pt;height:11.7pt;width:38.35pt;mso-position-horizontal-relative:margin;z-index:251659264;mso-width-relative:page;mso-height-relative:page;" filled="f" stroked="f" coordsize="21600,21600" o:gfxdata="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z3tKnYAAAACQEAAA8AAAAAAAAAAQAgAAAAIgAAAGRycy9kb3ducmV2Lnht&#10;bFBLAQIUABQAAAAIAIdO4kBdOXlWMgIAAFUEAAAOAAAAAAAAAAEAIAAAACcBAABkcnMvZTJvRG9j&#10;LnhtbFBLBQYAAAAABgAGAFkBAADLBQAAAAA=&#10;">
              <v:fill on="f" focussize="0,0"/>
              <v:stroke on="f" weight="0.5pt"/>
              <v:imagedata o:title=""/>
              <o:lock v:ext="edit" aspectratio="f"/>
              <v:textbox inset="0mm,0mm,0mm,0mm">
                <w:txbxContent>
                  <w:p w14:paraId="3FDA06A5">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F9F28">
    <w:pPr>
      <w:pStyle w:val="10"/>
      <w:ind w:firstLine="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4B624">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N/iqEqAgAAVgQAAA4AAAAAAAAAAQAgAAAAHwEAAGRycy9lMm9Eb2MueG1sUEsFBgAAAAAGAAYA&#10;WQEAALsFAAAAAA==&#10;">
              <v:fill on="f" focussize="0,0"/>
              <v:stroke on="f" weight="0.5pt"/>
              <v:imagedata o:title=""/>
              <o:lock v:ext="edit" aspectratio="f"/>
              <v:textbox inset="0mm,0mm,0mm,0mm" style="mso-fit-shape-to-text:t;">
                <w:txbxContent>
                  <w:p w14:paraId="3594B624">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47A2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55977">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CD0E">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B6679">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E7E9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AB54F"/>
    <w:multiLevelType w:val="singleLevel"/>
    <w:tmpl w:val="D96AB54F"/>
    <w:lvl w:ilvl="0" w:tentative="0">
      <w:start w:val="1"/>
      <w:numFmt w:val="decimal"/>
      <w:suff w:val="nothing"/>
      <w:lvlText w:val="（%1）"/>
      <w:lvlJc w:val="left"/>
    </w:lvl>
  </w:abstractNum>
  <w:abstractNum w:abstractNumId="1">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mMGU2NTUwMjAyNTQ4MmRmNTE3NjVkMjM5ZWMzNjEifQ=="/>
  </w:docVars>
  <w:rsids>
    <w:rsidRoot w:val="20BB1AB3"/>
    <w:rsid w:val="003013B9"/>
    <w:rsid w:val="00A36AAF"/>
    <w:rsid w:val="00A52E37"/>
    <w:rsid w:val="00C907D6"/>
    <w:rsid w:val="05AD0500"/>
    <w:rsid w:val="08C70B62"/>
    <w:rsid w:val="0A457D08"/>
    <w:rsid w:val="0B5258C3"/>
    <w:rsid w:val="0B9C0FDE"/>
    <w:rsid w:val="0C1E0840"/>
    <w:rsid w:val="0DFF41D1"/>
    <w:rsid w:val="0F861B6B"/>
    <w:rsid w:val="10A05F96"/>
    <w:rsid w:val="11656012"/>
    <w:rsid w:val="140137CB"/>
    <w:rsid w:val="18750D93"/>
    <w:rsid w:val="1D7644E2"/>
    <w:rsid w:val="20A0067D"/>
    <w:rsid w:val="20BB1AB3"/>
    <w:rsid w:val="274C01ED"/>
    <w:rsid w:val="279D3082"/>
    <w:rsid w:val="28537CB7"/>
    <w:rsid w:val="308310AF"/>
    <w:rsid w:val="312B6A97"/>
    <w:rsid w:val="324E652D"/>
    <w:rsid w:val="3660763B"/>
    <w:rsid w:val="3C984B13"/>
    <w:rsid w:val="3D34549F"/>
    <w:rsid w:val="3FD23641"/>
    <w:rsid w:val="401D4911"/>
    <w:rsid w:val="459735AC"/>
    <w:rsid w:val="46726320"/>
    <w:rsid w:val="496379A5"/>
    <w:rsid w:val="499861F6"/>
    <w:rsid w:val="4D562DAC"/>
    <w:rsid w:val="4ECE1A69"/>
    <w:rsid w:val="4F940F03"/>
    <w:rsid w:val="506E6C35"/>
    <w:rsid w:val="56531422"/>
    <w:rsid w:val="580B70BE"/>
    <w:rsid w:val="5AFE0A37"/>
    <w:rsid w:val="5D726F48"/>
    <w:rsid w:val="5FB41EA8"/>
    <w:rsid w:val="611019C1"/>
    <w:rsid w:val="6159094D"/>
    <w:rsid w:val="627B7E08"/>
    <w:rsid w:val="64657E0D"/>
    <w:rsid w:val="65654809"/>
    <w:rsid w:val="680D2F4F"/>
    <w:rsid w:val="6A9E6E7B"/>
    <w:rsid w:val="6C5703CB"/>
    <w:rsid w:val="6CC73942"/>
    <w:rsid w:val="71960C03"/>
    <w:rsid w:val="72F23809"/>
    <w:rsid w:val="7B81632F"/>
    <w:rsid w:val="7CFC6B31"/>
    <w:rsid w:val="7E3F6D2C"/>
    <w:rsid w:val="7FAB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qFormat="1" w:unhideWhenUsed="0" w:uiPriority="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iPriority="39" w:semiHidden="0" w:name="toc 1"/>
    <w:lsdException w:qFormat="1" w:uiPriority="3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qFormat="1" w:unhideWhenUsed="0" w:uiPriority="0" w:name="footnote text"/>
    <w:lsdException w:unhideWhenUsed="0" w:uiPriority="99" w:semiHidden="0" w:name="annotation text"/>
    <w:lsdException w:qFormat="1" w:uiPriority="99" w:semiHidden="0" w:name="header"/>
    <w:lsdException w:qFormat="1"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360"/>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textAlignment w:val="baseline"/>
    </w:pPr>
    <w:rPr>
      <w:rFonts w:ascii="宋体"/>
      <w:kern w:val="0"/>
      <w:sz w:val="34"/>
      <w:szCs w:val="20"/>
    </w:rPr>
  </w:style>
  <w:style w:type="paragraph" w:styleId="6">
    <w:name w:val="index 5"/>
    <w:basedOn w:val="1"/>
    <w:next w:val="1"/>
    <w:semiHidden/>
    <w:qFormat/>
    <w:uiPriority w:val="0"/>
    <w:pPr>
      <w:suppressAutoHyphens w:val="0"/>
      <w:ind w:left="800" w:leftChars="800"/>
    </w:pPr>
    <w:rPr>
      <w:rFonts w:eastAsia="宋体"/>
      <w:szCs w:val="24"/>
    </w:rPr>
  </w:style>
  <w:style w:type="paragraph" w:styleId="7">
    <w:name w:val="Body Text"/>
    <w:basedOn w:val="1"/>
    <w:autoRedefine/>
    <w:qFormat/>
    <w:uiPriority w:val="99"/>
    <w:pPr>
      <w:spacing w:line="360" w:lineRule="auto"/>
      <w:ind w:right="-159"/>
    </w:pPr>
    <w:rPr>
      <w:color w:val="000000"/>
    </w:rPr>
  </w:style>
  <w:style w:type="paragraph" w:styleId="8">
    <w:name w:val="Body Text Indent"/>
    <w:basedOn w:val="1"/>
    <w:qFormat/>
    <w:uiPriority w:val="0"/>
    <w:pPr>
      <w:ind w:firstLine="420" w:firstLineChars="200"/>
    </w:pPr>
    <w:rPr>
      <w:szCs w:val="21"/>
    </w:rPr>
  </w:style>
  <w:style w:type="paragraph" w:styleId="9">
    <w:name w:val="Plain Text"/>
    <w:basedOn w:val="1"/>
    <w:autoRedefine/>
    <w:qFormat/>
    <w:uiPriority w:val="99"/>
    <w:rPr>
      <w:rFonts w:ascii="宋体" w:hAnsi="Courier New"/>
      <w:sz w:val="24"/>
      <w:szCs w:val="20"/>
    </w:rPr>
  </w:style>
  <w:style w:type="paragraph" w:styleId="10">
    <w:name w:val="footer"/>
    <w:basedOn w:val="1"/>
    <w:autoRedefine/>
    <w:unhideWhenUsed/>
    <w:qFormat/>
    <w:uiPriority w:val="99"/>
    <w:pPr>
      <w:tabs>
        <w:tab w:val="center" w:pos="4153"/>
        <w:tab w:val="right" w:pos="8306"/>
      </w:tabs>
      <w:snapToGrid w:val="0"/>
    </w:pPr>
    <w:rPr>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3"/>
    <w:next w:val="2"/>
    <w:unhideWhenUsed/>
    <w:qFormat/>
    <w:uiPriority w:val="39"/>
    <w:pPr>
      <w:widowControl/>
      <w:spacing w:line="440" w:lineRule="exact"/>
      <w:jc w:val="left"/>
    </w:pPr>
    <w:rPr>
      <w:rFonts w:eastAsia="黑体"/>
      <w:b/>
      <w:i w:val="0"/>
      <w:kern w:val="0"/>
      <w:sz w:val="28"/>
    </w:rPr>
  </w:style>
  <w:style w:type="paragraph" w:styleId="13">
    <w:name w:val="Quote"/>
    <w:basedOn w:val="1"/>
    <w:next w:val="1"/>
    <w:qFormat/>
    <w:uiPriority w:val="0"/>
    <w:rPr>
      <w:i/>
      <w:iCs/>
      <w:color w:val="000000"/>
      <w:kern w:val="0"/>
      <w:sz w:val="20"/>
      <w:szCs w:val="20"/>
    </w:rPr>
  </w:style>
  <w:style w:type="paragraph" w:styleId="14">
    <w:name w:val="footnote text"/>
    <w:basedOn w:val="1"/>
    <w:next w:val="6"/>
    <w:semiHidden/>
    <w:qFormat/>
    <w:uiPriority w:val="0"/>
    <w:pPr>
      <w:tabs>
        <w:tab w:val="left" w:pos="502"/>
      </w:tabs>
      <w:suppressAutoHyphens w:val="0"/>
      <w:snapToGrid w:val="0"/>
      <w:jc w:val="left"/>
    </w:pPr>
    <w:rPr>
      <w:rFonts w:eastAsia="宋体"/>
      <w:sz w:val="18"/>
      <w:szCs w:val="18"/>
    </w:rPr>
  </w:style>
  <w:style w:type="paragraph" w:styleId="15">
    <w:name w:val="toc 2"/>
    <w:basedOn w:val="13"/>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2"/>
    <w:basedOn w:val="8"/>
    <w:autoRedefine/>
    <w:qFormat/>
    <w:uiPriority w:val="0"/>
    <w:pPr>
      <w:keepNext/>
      <w:ind w:firstLine="200"/>
    </w:pPr>
    <w:rPr>
      <w:rFonts w:ascii="宋体" w:hAnsi="宋体" w:eastAsia="方正黑体_GBK"/>
      <w:sz w:val="28"/>
      <w:szCs w:val="20"/>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rPr>
      <w:rFonts w:cs="Times New Roman"/>
    </w:rPr>
  </w:style>
  <w:style w:type="character" w:styleId="22">
    <w:name w:val="Hyperlink"/>
    <w:unhideWhenUsed/>
    <w:qFormat/>
    <w:uiPriority w:val="99"/>
    <w:rPr>
      <w:color w:val="0000FF"/>
      <w:u w:val="single"/>
    </w:rPr>
  </w:style>
  <w:style w:type="paragraph" w:customStyle="1" w:styleId="23">
    <w:name w:val="段"/>
    <w:basedOn w:val="24"/>
    <w:autoRedefine/>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24">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5">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customStyle="1" w:styleId="26">
    <w:name w:val="Table Text"/>
    <w:basedOn w:val="1"/>
    <w:autoRedefine/>
    <w:semiHidden/>
    <w:qFormat/>
    <w:uiPriority w:val="0"/>
    <w:rPr>
      <w:rFonts w:ascii="宋体" w:hAnsi="宋体" w:cs="宋体"/>
      <w:sz w:val="20"/>
      <w:szCs w:val="20"/>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paragraph" w:customStyle="1" w:styleId="28">
    <w:name w:val="列出段落1"/>
    <w:basedOn w:val="1"/>
    <w:autoRedefine/>
    <w:qFormat/>
    <w:uiPriority w:val="0"/>
    <w:pPr>
      <w:ind w:firstLine="420" w:firstLineChars="200"/>
    </w:pPr>
    <w:rPr>
      <w:rFonts w:ascii="Calibri" w:hAnsi="Calibri" w:cs="黑体"/>
    </w:rPr>
  </w:style>
  <w:style w:type="paragraph" w:customStyle="1" w:styleId="29">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正文"/>
    <w:basedOn w:val="1"/>
    <w:qFormat/>
    <w:uiPriority w:val="0"/>
    <w:pPr>
      <w:spacing w:line="360" w:lineRule="auto"/>
      <w:ind w:firstLine="200" w:firstLineChars="200"/>
    </w:pPr>
    <w:rPr>
      <w:rFonts w:ascii="Calibri" w:hAnsi="Calibri"/>
      <w:sz w:val="24"/>
      <w:szCs w:val="20"/>
    </w:rPr>
  </w:style>
  <w:style w:type="paragraph" w:customStyle="1" w:styleId="31">
    <w:name w:val="正文缩进1"/>
    <w:basedOn w:val="1"/>
    <w:qFormat/>
    <w:uiPriority w:val="0"/>
    <w:pPr>
      <w:ind w:firstLine="200" w:firstLineChars="200"/>
    </w:pPr>
  </w:style>
  <w:style w:type="paragraph" w:customStyle="1" w:styleId="32">
    <w:name w:val="LO-Normal"/>
    <w:qFormat/>
    <w:uiPriority w:val="0"/>
    <w:pPr>
      <w:suppressAutoHyphens/>
    </w:pPr>
    <w:rPr>
      <w:rFonts w:ascii="Times New Roman" w:hAnsi="Times New Roman" w:eastAsia="宋体" w:cs="Times New Roman"/>
      <w:sz w:val="24"/>
      <w:szCs w:val="24"/>
      <w:lang w:val="en-US" w:eastAsia="zh-CN" w:bidi="ar-SA"/>
    </w:rPr>
  </w:style>
  <w:style w:type="character" w:customStyle="1" w:styleId="33">
    <w:name w:val="NormalCharacter"/>
    <w:semiHidden/>
    <w:qFormat/>
    <w:uiPriority w:val="0"/>
  </w:style>
  <w:style w:type="paragraph" w:customStyle="1" w:styleId="34">
    <w:name w:val="正文文本缩进_0_0"/>
    <w:basedOn w:val="35"/>
    <w:qFormat/>
    <w:uiPriority w:val="0"/>
    <w:pPr>
      <w:spacing w:line="500" w:lineRule="exact"/>
      <w:ind w:left="1588" w:firstLine="433"/>
    </w:pPr>
    <w:rPr>
      <w:rFonts w:ascii="Calibri" w:hAnsi="Calibri" w:cs="Calibri"/>
      <w:sz w:val="24"/>
      <w:szCs w:val="24"/>
    </w:rPr>
  </w:style>
  <w:style w:type="paragraph" w:customStyle="1" w:styleId="35">
    <w:name w:val="正文_3_0"/>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customStyle="1" w:styleId="36">
    <w:name w:val="List Paragraph"/>
    <w:basedOn w:val="1"/>
    <w:qFormat/>
    <w:uiPriority w:val="34"/>
    <w:pPr>
      <w:ind w:firstLine="420" w:firstLineChars="200"/>
    </w:pPr>
  </w:style>
  <w:style w:type="paragraph" w:customStyle="1" w:styleId="37">
    <w:name w:val="5）标书正文 首行缩进2字符"/>
    <w:basedOn w:val="1"/>
    <w:qFormat/>
    <w:uiPriority w:val="0"/>
    <w:pPr>
      <w:spacing w:line="520" w:lineRule="exact"/>
      <w:ind w:firstLine="560"/>
    </w:pPr>
    <w:rPr>
      <w:rFonts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9771</Words>
  <Characters>10412</Characters>
  <Lines>138</Lines>
  <Paragraphs>39</Paragraphs>
  <TotalTime>37</TotalTime>
  <ScaleCrop>false</ScaleCrop>
  <LinksUpToDate>false</LinksUpToDate>
  <CharactersWithSpaces>11349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2024-01-15T06:44:00Z</dcterms:created>
  <dc:creator>Surprise</dc:creator>
  <cp:lastModifiedBy>夏敏</cp:lastModifiedBy>
  <cp:lastPrinted>2025-05-16T00:25:00Z</cp:lastPrinted>
  <dcterms:modified xsi:type="dcterms:W3CDTF">2025-08-19T08:09:39Z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EF79221F8DE34ACE900B03CA2B7B0938_13</vt:lpwstr>
  </property>
  <property fmtid="{D5CDD505-2E9C-101B-9397-08002B2CF9AE}" pid="4" name="KSOTemplateDocerSaveRecord">
    <vt:lpwstr>eyJoZGlkIjoiZmQ1OGYyOGMwYzZhZmExMTIzNTJlNGQ1OWU1OGIxODkiLCJ1c2VySWQiOiIyMjU5Njc3NDgifQ==</vt:lpwstr>
  </property>
</Properties>
</file>